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FC6F" w14:textId="56E792AA" w:rsidR="00604E59" w:rsidRPr="00143C97" w:rsidRDefault="00604E59" w:rsidP="00604E59">
      <w:pPr>
        <w:pStyle w:val="Overskrift1"/>
      </w:pPr>
      <w:r w:rsidRPr="00143C97">
        <w:t>Opsamling på kvalitetsudviklings-og evalueringsplanen for Slagelse Gymnasium, 202</w:t>
      </w:r>
      <w:r w:rsidR="00F43BF1" w:rsidRPr="00143C97">
        <w:t>2</w:t>
      </w:r>
      <w:r w:rsidR="00347798" w:rsidRPr="00143C97">
        <w:t>-202</w:t>
      </w:r>
      <w:r w:rsidR="00F43BF1" w:rsidRPr="00143C97">
        <w:t>3</w:t>
      </w:r>
    </w:p>
    <w:p w14:paraId="0C400C95" w14:textId="102F5CA4" w:rsidR="00604E59" w:rsidRPr="00143C97" w:rsidRDefault="00604E59" w:rsidP="005606F2">
      <w:pPr>
        <w:pStyle w:val="Overskrift2"/>
      </w:pPr>
    </w:p>
    <w:p w14:paraId="1D8BB65E" w14:textId="024870BD" w:rsidR="000B36D7" w:rsidRPr="00143C97" w:rsidRDefault="000B36D7" w:rsidP="005606F2">
      <w:pPr>
        <w:pStyle w:val="Overskrift2"/>
      </w:pPr>
      <w:r w:rsidRPr="00143C97">
        <w:t>Kvalitetssystemet på SG</w:t>
      </w:r>
    </w:p>
    <w:p w14:paraId="0AA24E6E" w14:textId="11F39545" w:rsidR="00F96B3B" w:rsidRPr="00143C97" w:rsidRDefault="00F96B3B" w:rsidP="00F96B3B">
      <w:pPr>
        <w:rPr>
          <w:rFonts w:ascii="Calibri Light" w:hAnsi="Calibri Light" w:cs="Calibri Light"/>
          <w:sz w:val="22"/>
          <w:szCs w:val="22"/>
        </w:rPr>
      </w:pPr>
      <w:r w:rsidRPr="00143C97">
        <w:rPr>
          <w:rFonts w:ascii="Calibri Light" w:hAnsi="Calibri Light" w:cs="Calibri Light"/>
          <w:sz w:val="22"/>
          <w:szCs w:val="22"/>
        </w:rPr>
        <w:t xml:space="preserve">Målet med kvalitetssystemet på Slagelse Gymnasium er at sikre et meningsfuldt og systematisk arbejde med kvalitetssikring og kvalitetsudvikling, som er bredt funderet, og som bygger på aktiv deltagelse af alle medarbejdere. Hensigten med dette arbejde er at skabe et fælles udgangspunkt m.h.t. praksis og procedurer for aktiviteterne på skolen for derved bedre at kunne evaluere og efterfølgende reflektere </w:t>
      </w:r>
      <w:r w:rsidR="00F16927" w:rsidRPr="00143C97">
        <w:rPr>
          <w:rFonts w:ascii="Calibri Light" w:hAnsi="Calibri Light" w:cs="Calibri Light"/>
          <w:sz w:val="22"/>
          <w:szCs w:val="22"/>
        </w:rPr>
        <w:t xml:space="preserve">over </w:t>
      </w:r>
      <w:r w:rsidRPr="00143C97">
        <w:rPr>
          <w:rFonts w:ascii="Calibri Light" w:hAnsi="Calibri Light" w:cs="Calibri Light"/>
          <w:sz w:val="22"/>
          <w:szCs w:val="22"/>
        </w:rPr>
        <w:t>og justere disse. Hermed sikres et godt udgangspunkt for at hele organisationen udvikler sig, idet alle er med til at skabe ambitioner og sætte mål og retning for skolens videre udvikling.</w:t>
      </w:r>
    </w:p>
    <w:p w14:paraId="0FA7872A" w14:textId="77777777" w:rsidR="00F96B3B" w:rsidRPr="00143C97" w:rsidRDefault="00F96B3B" w:rsidP="00F96B3B">
      <w:pPr>
        <w:rPr>
          <w:rFonts w:ascii="Calibri Light" w:hAnsi="Calibri Light" w:cs="Calibri Light"/>
          <w:sz w:val="22"/>
          <w:szCs w:val="22"/>
        </w:rPr>
      </w:pPr>
    </w:p>
    <w:p w14:paraId="28F90863" w14:textId="0380DDE4" w:rsidR="00F96B3B" w:rsidRPr="00143C97" w:rsidRDefault="00F96B3B" w:rsidP="00F96B3B">
      <w:pPr>
        <w:rPr>
          <w:rFonts w:ascii="Calibri Light" w:hAnsi="Calibri Light" w:cs="Calibri Light"/>
          <w:b/>
          <w:sz w:val="22"/>
          <w:szCs w:val="22"/>
        </w:rPr>
      </w:pPr>
      <w:r w:rsidRPr="00143C97">
        <w:rPr>
          <w:rFonts w:ascii="Calibri Light" w:hAnsi="Calibri Light" w:cs="Calibri Light"/>
          <w:sz w:val="22"/>
          <w:szCs w:val="22"/>
        </w:rPr>
        <w:t>Det løbende arbejde</w:t>
      </w:r>
      <w:r w:rsidR="00F16927" w:rsidRPr="00143C97">
        <w:rPr>
          <w:rFonts w:ascii="Calibri Light" w:hAnsi="Calibri Light" w:cs="Calibri Light"/>
          <w:sz w:val="22"/>
          <w:szCs w:val="22"/>
        </w:rPr>
        <w:t xml:space="preserve"> </w:t>
      </w:r>
      <w:r w:rsidRPr="00143C97">
        <w:rPr>
          <w:rFonts w:ascii="Calibri Light" w:hAnsi="Calibri Light" w:cs="Calibri Light"/>
          <w:sz w:val="22"/>
          <w:szCs w:val="22"/>
        </w:rPr>
        <w:t>med kvalitetssikring er nedskrevet i skolen</w:t>
      </w:r>
      <w:r w:rsidR="009745B2" w:rsidRPr="00143C97">
        <w:rPr>
          <w:rFonts w:ascii="Calibri Light" w:hAnsi="Calibri Light" w:cs="Calibri Light"/>
          <w:sz w:val="22"/>
          <w:szCs w:val="22"/>
        </w:rPr>
        <w:t>s</w:t>
      </w:r>
      <w:r w:rsidRPr="00143C97">
        <w:rPr>
          <w:rFonts w:ascii="Calibri Light" w:hAnsi="Calibri Light" w:cs="Calibri Light"/>
          <w:sz w:val="22"/>
          <w:szCs w:val="22"/>
        </w:rPr>
        <w:t xml:space="preserve"> kvalitetsudviklings- og evalueringsplan. Denne giver en oversigt over de mål og processer, som er den konkrete udmøntning af skolens kvalitetsstrategi. </w:t>
      </w:r>
      <w:r w:rsidR="00132804" w:rsidRPr="00143C97">
        <w:rPr>
          <w:rFonts w:ascii="Calibri Light" w:hAnsi="Calibri Light" w:cs="Calibri Light"/>
          <w:sz w:val="22"/>
          <w:szCs w:val="22"/>
        </w:rPr>
        <w:t>Planen er bygget op over en række områder, hvor første punkt er</w:t>
      </w:r>
      <w:r w:rsidR="00132804" w:rsidRPr="00143C97">
        <w:rPr>
          <w:rFonts w:ascii="Calibri Light" w:hAnsi="Calibri Light" w:cs="Calibri Light"/>
          <w:bCs/>
          <w:sz w:val="22"/>
          <w:szCs w:val="22"/>
        </w:rPr>
        <w:t xml:space="preserve"> særlige strategiske mål.</w:t>
      </w:r>
      <w:r w:rsidR="00132804" w:rsidRPr="00143C97">
        <w:rPr>
          <w:rFonts w:ascii="Calibri Light" w:hAnsi="Calibri Light" w:cs="Calibri Light"/>
          <w:b/>
          <w:sz w:val="22"/>
          <w:szCs w:val="22"/>
        </w:rPr>
        <w:t xml:space="preserve"> </w:t>
      </w:r>
      <w:r w:rsidR="00132804" w:rsidRPr="00143C97">
        <w:rPr>
          <w:rFonts w:ascii="Calibri Light" w:hAnsi="Calibri Light" w:cs="Calibri Light"/>
          <w:sz w:val="22"/>
          <w:szCs w:val="22"/>
        </w:rPr>
        <w:t>Begrebet dækker over særlige temaer eller indsatsområder, som i et pågældende skoleår er vigtige for skolens videre udvikling og dermed at realisere skolens vision. Herefter følger områderne nøgleresultater, processer, organisering og ressourcer.</w:t>
      </w:r>
    </w:p>
    <w:p w14:paraId="74C3854B" w14:textId="77777777" w:rsidR="00F96B3B" w:rsidRPr="00143C97" w:rsidRDefault="00F96B3B" w:rsidP="00F96B3B">
      <w:pPr>
        <w:rPr>
          <w:rFonts w:ascii="Calibri Light" w:hAnsi="Calibri Light" w:cs="Calibri Light"/>
          <w:sz w:val="22"/>
          <w:szCs w:val="22"/>
        </w:rPr>
      </w:pPr>
    </w:p>
    <w:p w14:paraId="70EA2C21" w14:textId="4EE7110F" w:rsidR="00F96B3B" w:rsidRPr="00143C97" w:rsidRDefault="00F96B3B" w:rsidP="00F96B3B">
      <w:pPr>
        <w:rPr>
          <w:rFonts w:ascii="Calibri Light" w:hAnsi="Calibri Light" w:cs="Calibri Light"/>
          <w:sz w:val="22"/>
          <w:szCs w:val="22"/>
        </w:rPr>
      </w:pPr>
      <w:r w:rsidRPr="00143C97">
        <w:rPr>
          <w:rFonts w:ascii="Calibri Light" w:hAnsi="Calibri Light" w:cs="Calibri Light"/>
          <w:sz w:val="22"/>
          <w:szCs w:val="22"/>
        </w:rPr>
        <w:t>Ved slutningen af hvert skoleår udarbejder ledelsen en skriftlig sammenfatning af de særlige strategiske mål samt andre relevante områder</w:t>
      </w:r>
      <w:r w:rsidR="003A3C28" w:rsidRPr="00143C97">
        <w:rPr>
          <w:rFonts w:ascii="Calibri Light" w:hAnsi="Calibri Light" w:cs="Calibri Light"/>
          <w:sz w:val="22"/>
          <w:szCs w:val="22"/>
        </w:rPr>
        <w:t xml:space="preserve"> fra skolens kvalitetsarbejde</w:t>
      </w:r>
      <w:r w:rsidRPr="00143C97">
        <w:rPr>
          <w:rFonts w:ascii="Calibri Light" w:hAnsi="Calibri Light" w:cs="Calibri Light"/>
          <w:sz w:val="22"/>
          <w:szCs w:val="22"/>
        </w:rPr>
        <w:t>. Denne danner herefter afsæt for formulering af nye strategiske mål for næste skoleår. Hvor det er relevant, udarbejdes der er egentlig handleplan i forlængelse af målene.</w:t>
      </w:r>
      <w:bookmarkStart w:id="0" w:name="_Hlk52264946"/>
      <w:r w:rsidRPr="00143C97">
        <w:rPr>
          <w:rFonts w:ascii="Calibri Light" w:hAnsi="Calibri Light" w:cs="Calibri Light"/>
          <w:sz w:val="22"/>
          <w:szCs w:val="22"/>
        </w:rPr>
        <w:t xml:space="preserve"> Den formative proces er dermed et bærende element i arbejdet med kvalitetssikring og evaluering på Slagelse Gymnasium – </w:t>
      </w:r>
      <w:r w:rsidRPr="00143C97">
        <w:rPr>
          <w:rFonts w:ascii="Calibri Light" w:hAnsi="Calibri Light" w:cs="Calibri Light"/>
          <w:i/>
          <w:sz w:val="22"/>
          <w:szCs w:val="22"/>
        </w:rPr>
        <w:t>vi evaluerer for at udvikle</w:t>
      </w:r>
      <w:r w:rsidRPr="00143C97">
        <w:rPr>
          <w:rFonts w:ascii="Calibri Light" w:hAnsi="Calibri Light" w:cs="Calibri Light"/>
          <w:sz w:val="22"/>
          <w:szCs w:val="22"/>
        </w:rPr>
        <w:t>.</w:t>
      </w:r>
      <w:bookmarkEnd w:id="0"/>
    </w:p>
    <w:p w14:paraId="1DCE83C6" w14:textId="77777777" w:rsidR="008A159B" w:rsidRPr="00143C97" w:rsidRDefault="008A159B" w:rsidP="00604E59">
      <w:pPr>
        <w:pStyle w:val="Overskrift2"/>
      </w:pPr>
    </w:p>
    <w:p w14:paraId="6FE19691" w14:textId="576E586F" w:rsidR="00604E59" w:rsidRPr="00143C97" w:rsidRDefault="00604E59" w:rsidP="00604E59">
      <w:pPr>
        <w:pStyle w:val="Overskrift2"/>
      </w:pPr>
      <w:r w:rsidRPr="00143C97">
        <w:t>Opsamling på strategiske mål for skole</w:t>
      </w:r>
      <w:r w:rsidR="0028774E" w:rsidRPr="00143C97">
        <w:t>året 202</w:t>
      </w:r>
      <w:r w:rsidR="00F43BF1" w:rsidRPr="00143C97">
        <w:t>2</w:t>
      </w:r>
      <w:r w:rsidR="0028774E" w:rsidRPr="00143C97">
        <w:t>-202</w:t>
      </w:r>
      <w:r w:rsidR="00F43BF1" w:rsidRPr="00143C97">
        <w:t>3</w:t>
      </w:r>
    </w:p>
    <w:p w14:paraId="4D8D7F87" w14:textId="1DFD6FE9" w:rsidR="008A159B" w:rsidRPr="00143C97" w:rsidRDefault="008A159B" w:rsidP="00604E59">
      <w:pPr>
        <w:rPr>
          <w:rFonts w:ascii="Calibri Light" w:hAnsi="Calibri Light" w:cs="Calibri Light"/>
          <w:sz w:val="22"/>
          <w:szCs w:val="22"/>
        </w:rPr>
      </w:pPr>
    </w:p>
    <w:p w14:paraId="0A0DF578" w14:textId="77777777" w:rsidR="00F43BF1" w:rsidRPr="00143C97" w:rsidRDefault="00F43BF1" w:rsidP="00F43BF1">
      <w:pPr>
        <w:pStyle w:val="Overskrift3"/>
        <w:rPr>
          <w:b/>
          <w:bCs/>
        </w:rPr>
      </w:pPr>
      <w:r w:rsidRPr="00143C97">
        <w:rPr>
          <w:b/>
          <w:bCs/>
        </w:rPr>
        <w:t>Fortsat stabil drift</w:t>
      </w:r>
    </w:p>
    <w:p w14:paraId="548EB1DE" w14:textId="77777777" w:rsidR="00F43BF1" w:rsidRPr="00143C97" w:rsidRDefault="00F43BF1" w:rsidP="00F43BF1">
      <w:pPr>
        <w:rPr>
          <w:rFonts w:asciiTheme="majorHAnsi" w:hAnsiTheme="majorHAnsi" w:cstheme="majorHAnsi"/>
          <w:sz w:val="22"/>
          <w:szCs w:val="22"/>
        </w:rPr>
      </w:pPr>
    </w:p>
    <w:p w14:paraId="6BFD87C0" w14:textId="5360C83B" w:rsidR="00F43BF1" w:rsidRPr="00143C97" w:rsidRDefault="004D77BE" w:rsidP="004D77BE">
      <w:pPr>
        <w:rPr>
          <w:rFonts w:asciiTheme="majorHAnsi" w:hAnsiTheme="majorHAnsi" w:cstheme="majorHAnsi"/>
          <w:sz w:val="22"/>
          <w:szCs w:val="22"/>
        </w:rPr>
      </w:pPr>
      <w:r w:rsidRPr="00143C97">
        <w:rPr>
          <w:rFonts w:asciiTheme="majorHAnsi" w:hAnsiTheme="majorHAnsi" w:cstheme="majorHAnsi"/>
          <w:sz w:val="22"/>
          <w:szCs w:val="22"/>
        </w:rPr>
        <w:t xml:space="preserve">Der er igangsat et udviklingsarbejdet med fokus på samarbejdet mellem ledelse og sekretariat. </w:t>
      </w:r>
      <w:r w:rsidR="009C39DE" w:rsidRPr="00143C97">
        <w:rPr>
          <w:rFonts w:asciiTheme="majorHAnsi" w:hAnsiTheme="majorHAnsi" w:cstheme="majorHAnsi"/>
          <w:sz w:val="22"/>
          <w:szCs w:val="22"/>
        </w:rPr>
        <w:t xml:space="preserve">Overordnet set er temaerne </w:t>
      </w:r>
      <w:r w:rsidRPr="00143C97">
        <w:rPr>
          <w:rFonts w:asciiTheme="majorHAnsi" w:hAnsiTheme="majorHAnsi" w:cstheme="majorHAnsi"/>
          <w:sz w:val="22"/>
          <w:szCs w:val="22"/>
        </w:rPr>
        <w:t>kommunikation</w:t>
      </w:r>
      <w:r w:rsidR="009C39DE" w:rsidRPr="00143C97">
        <w:rPr>
          <w:rFonts w:asciiTheme="majorHAnsi" w:hAnsiTheme="majorHAnsi" w:cstheme="majorHAnsi"/>
          <w:sz w:val="22"/>
          <w:szCs w:val="22"/>
        </w:rPr>
        <w:t xml:space="preserve"> og </w:t>
      </w:r>
      <w:r w:rsidRPr="00143C97">
        <w:rPr>
          <w:rFonts w:asciiTheme="majorHAnsi" w:hAnsiTheme="majorHAnsi" w:cstheme="majorHAnsi"/>
          <w:sz w:val="22"/>
          <w:szCs w:val="22"/>
        </w:rPr>
        <w:t xml:space="preserve">kompetencer </w:t>
      </w:r>
      <w:r w:rsidR="009C39DE" w:rsidRPr="00143C97">
        <w:rPr>
          <w:rFonts w:asciiTheme="majorHAnsi" w:hAnsiTheme="majorHAnsi" w:cstheme="majorHAnsi"/>
          <w:sz w:val="22"/>
          <w:szCs w:val="22"/>
        </w:rPr>
        <w:t xml:space="preserve">samt </w:t>
      </w:r>
      <w:r w:rsidRPr="00143C97">
        <w:rPr>
          <w:rFonts w:asciiTheme="majorHAnsi" w:hAnsiTheme="majorHAnsi" w:cstheme="majorHAnsi"/>
          <w:sz w:val="22"/>
          <w:szCs w:val="22"/>
        </w:rPr>
        <w:t xml:space="preserve">udvikling i de administrative teams. </w:t>
      </w:r>
      <w:r w:rsidRPr="00143C97">
        <w:rPr>
          <w:rFonts w:ascii="Calibri Light" w:hAnsi="Calibri Light" w:cs="Calibri Light"/>
          <w:sz w:val="22"/>
          <w:szCs w:val="22"/>
        </w:rPr>
        <w:t>Arbejde</w:t>
      </w:r>
      <w:r w:rsidR="009C39DE" w:rsidRPr="00143C97">
        <w:rPr>
          <w:rFonts w:ascii="Calibri Light" w:hAnsi="Calibri Light" w:cs="Calibri Light"/>
          <w:sz w:val="22"/>
          <w:szCs w:val="22"/>
        </w:rPr>
        <w:t xml:space="preserve">t </w:t>
      </w:r>
      <w:r w:rsidRPr="00143C97">
        <w:rPr>
          <w:rFonts w:ascii="Calibri Light" w:hAnsi="Calibri Light" w:cs="Calibri Light"/>
          <w:sz w:val="22"/>
          <w:szCs w:val="22"/>
        </w:rPr>
        <w:t>fortsættes i skoleåret 2023/24.</w:t>
      </w:r>
    </w:p>
    <w:p w14:paraId="5756CC03" w14:textId="23C25787" w:rsidR="00F43BF1" w:rsidRPr="00143C97" w:rsidRDefault="00F43BF1" w:rsidP="00F43BF1">
      <w:pPr>
        <w:rPr>
          <w:rFonts w:asciiTheme="majorHAnsi" w:hAnsiTheme="majorHAnsi" w:cstheme="majorHAnsi"/>
          <w:sz w:val="22"/>
          <w:szCs w:val="22"/>
        </w:rPr>
      </w:pPr>
    </w:p>
    <w:p w14:paraId="37DD6EED" w14:textId="77777777" w:rsidR="00F43BF1" w:rsidRPr="00143C97" w:rsidRDefault="00F43BF1" w:rsidP="00F43BF1">
      <w:pPr>
        <w:rPr>
          <w:rFonts w:asciiTheme="majorHAnsi" w:hAnsiTheme="majorHAnsi" w:cstheme="majorHAnsi"/>
          <w:sz w:val="22"/>
          <w:szCs w:val="22"/>
        </w:rPr>
      </w:pPr>
    </w:p>
    <w:p w14:paraId="44F539C9" w14:textId="77777777" w:rsidR="00F43BF1" w:rsidRPr="00143C97" w:rsidRDefault="00F43BF1" w:rsidP="00F43BF1">
      <w:pPr>
        <w:pStyle w:val="Overskrift3"/>
        <w:rPr>
          <w:b/>
          <w:bCs/>
        </w:rPr>
      </w:pPr>
      <w:r w:rsidRPr="00143C97">
        <w:rPr>
          <w:b/>
          <w:bCs/>
        </w:rPr>
        <w:t xml:space="preserve">Læringsrummet og læringsmiljø </w:t>
      </w:r>
    </w:p>
    <w:p w14:paraId="0EB6BCFF" w14:textId="77777777" w:rsidR="00F43BF1" w:rsidRPr="00143C97" w:rsidRDefault="00F43BF1" w:rsidP="00F43BF1">
      <w:pPr>
        <w:rPr>
          <w:rFonts w:asciiTheme="majorHAnsi" w:hAnsiTheme="majorHAnsi" w:cstheme="majorHAnsi"/>
          <w:sz w:val="22"/>
          <w:szCs w:val="22"/>
        </w:rPr>
      </w:pPr>
    </w:p>
    <w:p w14:paraId="48520886" w14:textId="4FD80CEB" w:rsidR="00F43BF1" w:rsidRPr="00143C97" w:rsidRDefault="00F43BF1" w:rsidP="00F43BF1">
      <w:pPr>
        <w:rPr>
          <w:rFonts w:asciiTheme="majorHAnsi" w:hAnsiTheme="majorHAnsi" w:cstheme="majorHAnsi"/>
          <w:sz w:val="22"/>
          <w:szCs w:val="22"/>
        </w:rPr>
      </w:pPr>
      <w:r w:rsidRPr="00143C97">
        <w:rPr>
          <w:rFonts w:asciiTheme="majorHAnsi" w:hAnsiTheme="majorHAnsi" w:cstheme="majorHAnsi"/>
          <w:sz w:val="22"/>
          <w:szCs w:val="22"/>
        </w:rPr>
        <w:t xml:space="preserve">Der </w:t>
      </w:r>
      <w:r w:rsidR="00EC7B46" w:rsidRPr="00143C97">
        <w:rPr>
          <w:rFonts w:asciiTheme="majorHAnsi" w:hAnsiTheme="majorHAnsi" w:cstheme="majorHAnsi"/>
          <w:sz w:val="22"/>
          <w:szCs w:val="22"/>
        </w:rPr>
        <w:t xml:space="preserve">har været i alt tre fokuspunkter for temaet </w:t>
      </w:r>
      <w:r w:rsidRPr="00143C97">
        <w:rPr>
          <w:rFonts w:asciiTheme="majorHAnsi" w:hAnsiTheme="majorHAnsi" w:cstheme="majorHAnsi"/>
          <w:sz w:val="22"/>
          <w:szCs w:val="22"/>
        </w:rPr>
        <w:t>”Læringsrummet og læringsmiljø”</w:t>
      </w:r>
      <w:r w:rsidR="00EC7B46" w:rsidRPr="00143C97">
        <w:rPr>
          <w:rFonts w:asciiTheme="majorHAnsi" w:hAnsiTheme="majorHAnsi" w:cstheme="majorHAnsi"/>
          <w:sz w:val="22"/>
          <w:szCs w:val="22"/>
        </w:rPr>
        <w:t>. D</w:t>
      </w:r>
      <w:r w:rsidRPr="00143C97">
        <w:rPr>
          <w:rFonts w:asciiTheme="majorHAnsi" w:hAnsiTheme="majorHAnsi" w:cstheme="majorHAnsi"/>
          <w:sz w:val="22"/>
          <w:szCs w:val="22"/>
        </w:rPr>
        <w:t>isse</w:t>
      </w:r>
      <w:r w:rsidR="00EC7B46" w:rsidRPr="00143C97">
        <w:rPr>
          <w:rFonts w:asciiTheme="majorHAnsi" w:hAnsiTheme="majorHAnsi" w:cstheme="majorHAnsi"/>
          <w:sz w:val="22"/>
          <w:szCs w:val="22"/>
        </w:rPr>
        <w:t xml:space="preserve"> er</w:t>
      </w:r>
      <w:r w:rsidRPr="00143C97">
        <w:rPr>
          <w:rFonts w:asciiTheme="majorHAnsi" w:hAnsiTheme="majorHAnsi" w:cstheme="majorHAnsi"/>
          <w:sz w:val="22"/>
          <w:szCs w:val="22"/>
        </w:rPr>
        <w:t xml:space="preserve">: </w:t>
      </w:r>
    </w:p>
    <w:p w14:paraId="0E1DC9DC" w14:textId="77777777" w:rsidR="00F43BF1" w:rsidRPr="00143C97" w:rsidRDefault="00F43BF1" w:rsidP="00F43BF1">
      <w:pPr>
        <w:rPr>
          <w:rFonts w:asciiTheme="majorHAnsi" w:hAnsiTheme="majorHAnsi" w:cstheme="majorHAnsi"/>
          <w:sz w:val="22"/>
          <w:szCs w:val="22"/>
        </w:rPr>
      </w:pPr>
    </w:p>
    <w:p w14:paraId="27D5B3D9" w14:textId="77777777" w:rsidR="00F43BF1" w:rsidRPr="00143C97" w:rsidRDefault="00F43BF1" w:rsidP="00F43BF1">
      <w:pPr>
        <w:pStyle w:val="Overskrift3"/>
        <w:rPr>
          <w:rStyle w:val="Kraftigfremhvning"/>
        </w:rPr>
      </w:pPr>
      <w:r w:rsidRPr="00143C97">
        <w:rPr>
          <w:rStyle w:val="Kraftigfremhvning"/>
        </w:rPr>
        <w:t xml:space="preserve">Projekt om IT i klasserummet og fordybelse </w:t>
      </w:r>
    </w:p>
    <w:p w14:paraId="4C6144C7" w14:textId="77777777" w:rsidR="00F43BF1" w:rsidRPr="00143C97" w:rsidRDefault="00F43BF1" w:rsidP="00F43BF1"/>
    <w:p w14:paraId="4DEC1834" w14:textId="77777777" w:rsidR="009C39DE" w:rsidRPr="00143C97" w:rsidRDefault="00EC7B46" w:rsidP="00EC7B46">
      <w:pPr>
        <w:rPr>
          <w:rFonts w:asciiTheme="majorHAnsi" w:hAnsiTheme="majorHAnsi" w:cstheme="majorHAnsi"/>
          <w:sz w:val="22"/>
          <w:szCs w:val="22"/>
        </w:rPr>
      </w:pPr>
      <w:r w:rsidRPr="00143C97">
        <w:rPr>
          <w:rFonts w:asciiTheme="majorHAnsi" w:hAnsiTheme="majorHAnsi" w:cstheme="majorHAnsi"/>
          <w:sz w:val="22"/>
          <w:szCs w:val="22"/>
        </w:rPr>
        <w:t xml:space="preserve">Der har været nedsat en arbejdsgruppe, som har arbejdet med temaet </w:t>
      </w:r>
      <w:r w:rsidRPr="00143C97">
        <w:rPr>
          <w:rFonts w:asciiTheme="majorHAnsi" w:hAnsiTheme="majorHAnsi" w:cstheme="majorHAnsi"/>
          <w:i/>
          <w:iCs/>
          <w:sz w:val="22"/>
          <w:szCs w:val="22"/>
        </w:rPr>
        <w:t>IT i klasserummet og fordybelse</w:t>
      </w:r>
      <w:r w:rsidRPr="00143C97">
        <w:rPr>
          <w:rFonts w:asciiTheme="majorHAnsi" w:hAnsiTheme="majorHAnsi" w:cstheme="majorHAnsi"/>
          <w:sz w:val="22"/>
          <w:szCs w:val="22"/>
        </w:rPr>
        <w:t>.</w:t>
      </w:r>
    </w:p>
    <w:p w14:paraId="4AB90E59" w14:textId="650703D5" w:rsidR="00EC7B46" w:rsidRPr="00143C97" w:rsidRDefault="00F43BF1" w:rsidP="00EC7B46">
      <w:pPr>
        <w:rPr>
          <w:rFonts w:asciiTheme="majorHAnsi" w:hAnsiTheme="majorHAnsi" w:cstheme="majorHAnsi"/>
          <w:sz w:val="22"/>
          <w:szCs w:val="22"/>
        </w:rPr>
      </w:pPr>
      <w:r w:rsidRPr="00143C97">
        <w:rPr>
          <w:rFonts w:asciiTheme="majorHAnsi" w:hAnsiTheme="majorHAnsi" w:cstheme="majorHAnsi"/>
          <w:sz w:val="22"/>
          <w:szCs w:val="22"/>
        </w:rPr>
        <w:t>I</w:t>
      </w:r>
      <w:r w:rsidR="00EC7B46" w:rsidRPr="00143C97">
        <w:rPr>
          <w:rFonts w:asciiTheme="majorHAnsi" w:hAnsiTheme="majorHAnsi" w:cstheme="majorHAnsi"/>
          <w:sz w:val="22"/>
          <w:szCs w:val="22"/>
        </w:rPr>
        <w:t xml:space="preserve"> forlængelse heraf har der været arrangeret en pædagogisk dag med oplæg af Dorte Ågård om IT i klasserummet, klasseledelse</w:t>
      </w:r>
      <w:r w:rsidRPr="00143C97">
        <w:rPr>
          <w:rFonts w:asciiTheme="majorHAnsi" w:hAnsiTheme="majorHAnsi" w:cstheme="majorHAnsi"/>
          <w:sz w:val="22"/>
          <w:szCs w:val="22"/>
        </w:rPr>
        <w:t xml:space="preserve"> </w:t>
      </w:r>
      <w:r w:rsidR="00EC7B46" w:rsidRPr="00143C97">
        <w:rPr>
          <w:rFonts w:asciiTheme="majorHAnsi" w:hAnsiTheme="majorHAnsi" w:cstheme="majorHAnsi"/>
          <w:sz w:val="22"/>
          <w:szCs w:val="22"/>
        </w:rPr>
        <w:t xml:space="preserve">og motivation. Som et resultat af udviklingsarbejdet er der vedtaget nye IT-regler for skolen og </w:t>
      </w:r>
      <w:r w:rsidR="009C39DE" w:rsidRPr="00143C97">
        <w:rPr>
          <w:rFonts w:asciiTheme="majorHAnsi" w:hAnsiTheme="majorHAnsi" w:cstheme="majorHAnsi"/>
          <w:sz w:val="22"/>
          <w:szCs w:val="22"/>
        </w:rPr>
        <w:t>der er skabt</w:t>
      </w:r>
      <w:r w:rsidR="00EC7B46" w:rsidRPr="00143C97">
        <w:rPr>
          <w:rFonts w:asciiTheme="majorHAnsi" w:hAnsiTheme="majorHAnsi" w:cstheme="majorHAnsi"/>
          <w:sz w:val="22"/>
          <w:szCs w:val="22"/>
        </w:rPr>
        <w:t xml:space="preserve"> øget fokus </w:t>
      </w:r>
      <w:r w:rsidR="009C39DE" w:rsidRPr="00143C97">
        <w:rPr>
          <w:rFonts w:asciiTheme="majorHAnsi" w:hAnsiTheme="majorHAnsi" w:cstheme="majorHAnsi"/>
          <w:sz w:val="22"/>
          <w:szCs w:val="22"/>
        </w:rPr>
        <w:t>på d</w:t>
      </w:r>
      <w:r w:rsidR="00EC7B46" w:rsidRPr="00143C97">
        <w:rPr>
          <w:rFonts w:asciiTheme="majorHAnsi" w:hAnsiTheme="majorHAnsi" w:cstheme="majorHAnsi"/>
          <w:sz w:val="22"/>
          <w:szCs w:val="22"/>
        </w:rPr>
        <w:t>en pædagog</w:t>
      </w:r>
      <w:r w:rsidR="009C39DE" w:rsidRPr="00143C97">
        <w:rPr>
          <w:rFonts w:asciiTheme="majorHAnsi" w:hAnsiTheme="majorHAnsi" w:cstheme="majorHAnsi"/>
          <w:sz w:val="22"/>
          <w:szCs w:val="22"/>
        </w:rPr>
        <w:t>is</w:t>
      </w:r>
      <w:r w:rsidR="00EC7B46" w:rsidRPr="00143C97">
        <w:rPr>
          <w:rFonts w:asciiTheme="majorHAnsi" w:hAnsiTheme="majorHAnsi" w:cstheme="majorHAnsi"/>
          <w:sz w:val="22"/>
          <w:szCs w:val="22"/>
        </w:rPr>
        <w:t>k</w:t>
      </w:r>
      <w:r w:rsidR="009C39DE" w:rsidRPr="00143C97">
        <w:rPr>
          <w:rFonts w:asciiTheme="majorHAnsi" w:hAnsiTheme="majorHAnsi" w:cstheme="majorHAnsi"/>
          <w:sz w:val="22"/>
          <w:szCs w:val="22"/>
        </w:rPr>
        <w:t>e</w:t>
      </w:r>
      <w:r w:rsidR="00EC7B46" w:rsidRPr="00143C97">
        <w:rPr>
          <w:rFonts w:asciiTheme="majorHAnsi" w:hAnsiTheme="majorHAnsi" w:cstheme="majorHAnsi"/>
          <w:sz w:val="22"/>
          <w:szCs w:val="22"/>
        </w:rPr>
        <w:t>/didaktisk</w:t>
      </w:r>
      <w:r w:rsidR="009C39DE" w:rsidRPr="00143C97">
        <w:rPr>
          <w:rFonts w:asciiTheme="majorHAnsi" w:hAnsiTheme="majorHAnsi" w:cstheme="majorHAnsi"/>
          <w:sz w:val="22"/>
          <w:szCs w:val="22"/>
        </w:rPr>
        <w:t>e</w:t>
      </w:r>
      <w:r w:rsidR="00EC7B46" w:rsidRPr="00143C97">
        <w:rPr>
          <w:rFonts w:asciiTheme="majorHAnsi" w:hAnsiTheme="majorHAnsi" w:cstheme="majorHAnsi"/>
          <w:sz w:val="22"/>
          <w:szCs w:val="22"/>
        </w:rPr>
        <w:t xml:space="preserve"> diskussion af IT</w:t>
      </w:r>
      <w:r w:rsidR="009C39DE" w:rsidRPr="00143C97">
        <w:rPr>
          <w:rFonts w:asciiTheme="majorHAnsi" w:hAnsiTheme="majorHAnsi" w:cstheme="majorHAnsi"/>
          <w:sz w:val="22"/>
          <w:szCs w:val="22"/>
        </w:rPr>
        <w:t xml:space="preserve"> i </w:t>
      </w:r>
      <w:r w:rsidR="00EC7B46" w:rsidRPr="00143C97">
        <w:rPr>
          <w:rFonts w:asciiTheme="majorHAnsi" w:hAnsiTheme="majorHAnsi" w:cstheme="majorHAnsi"/>
          <w:sz w:val="22"/>
          <w:szCs w:val="22"/>
        </w:rPr>
        <w:t xml:space="preserve">klasserummet - med inddragelse af team og faggrupper. </w:t>
      </w:r>
      <w:r w:rsidR="00EC7B46" w:rsidRPr="00143C97">
        <w:rPr>
          <w:rFonts w:asciiTheme="majorHAnsi" w:hAnsiTheme="majorHAnsi" w:cstheme="majorHAnsi"/>
          <w:i/>
          <w:iCs/>
          <w:sz w:val="22"/>
          <w:szCs w:val="22"/>
        </w:rPr>
        <w:t xml:space="preserve">IT i klasserummet og fordybelse </w:t>
      </w:r>
      <w:r w:rsidR="00EC7B46" w:rsidRPr="00143C97">
        <w:rPr>
          <w:rFonts w:asciiTheme="majorHAnsi" w:hAnsiTheme="majorHAnsi" w:cstheme="majorHAnsi"/>
          <w:sz w:val="22"/>
          <w:szCs w:val="22"/>
        </w:rPr>
        <w:t>vil fortsat være et mål for skoleåret 2023/24.</w:t>
      </w:r>
      <w:r w:rsidR="00EC7B46" w:rsidRPr="00143C97">
        <w:rPr>
          <w:rFonts w:asciiTheme="majorHAnsi" w:hAnsiTheme="majorHAnsi" w:cstheme="majorHAnsi"/>
          <w:i/>
          <w:iCs/>
          <w:sz w:val="22"/>
          <w:szCs w:val="22"/>
        </w:rPr>
        <w:t xml:space="preserve"> </w:t>
      </w:r>
    </w:p>
    <w:p w14:paraId="78D92E3D" w14:textId="77777777" w:rsidR="00F43BF1" w:rsidRPr="00143C97" w:rsidRDefault="00F43BF1" w:rsidP="00F43BF1">
      <w:pPr>
        <w:rPr>
          <w:rFonts w:asciiTheme="majorHAnsi" w:hAnsiTheme="majorHAnsi" w:cstheme="majorHAnsi"/>
          <w:sz w:val="22"/>
          <w:szCs w:val="22"/>
        </w:rPr>
      </w:pPr>
    </w:p>
    <w:p w14:paraId="3ECFC528" w14:textId="77777777" w:rsidR="00F43BF1" w:rsidRPr="00143C97" w:rsidRDefault="00F43BF1" w:rsidP="00F43BF1">
      <w:pPr>
        <w:rPr>
          <w:rFonts w:ascii="Calibri Light" w:hAnsi="Calibri Light" w:cs="Calibri Light"/>
          <w:sz w:val="22"/>
          <w:szCs w:val="22"/>
        </w:rPr>
      </w:pPr>
    </w:p>
    <w:p w14:paraId="43CB780E" w14:textId="77777777" w:rsidR="00F43BF1" w:rsidRPr="00143C97" w:rsidRDefault="00F43BF1" w:rsidP="00F43BF1">
      <w:pPr>
        <w:pStyle w:val="Overskrift4"/>
        <w:rPr>
          <w:rStyle w:val="Kraftigfremhvning"/>
          <w:i/>
          <w:iCs/>
        </w:rPr>
      </w:pPr>
      <w:r w:rsidRPr="00143C97">
        <w:rPr>
          <w:rStyle w:val="Kraftigfremhvning"/>
          <w:i/>
          <w:iCs/>
        </w:rPr>
        <w:t>Projekt om grundforløbet og 1.g</w:t>
      </w:r>
    </w:p>
    <w:p w14:paraId="6FC999D5" w14:textId="77777777" w:rsidR="00F43BF1" w:rsidRPr="00143C97" w:rsidRDefault="00F43BF1" w:rsidP="00F43BF1">
      <w:pPr>
        <w:rPr>
          <w:rFonts w:ascii="Calibri Light" w:hAnsi="Calibri Light" w:cs="Calibri Light"/>
          <w:sz w:val="22"/>
          <w:szCs w:val="22"/>
        </w:rPr>
      </w:pPr>
    </w:p>
    <w:p w14:paraId="1DD95879" w14:textId="77777777" w:rsidR="009C39DE" w:rsidRPr="00143C97" w:rsidRDefault="00F43BF1" w:rsidP="00F43BF1">
      <w:pPr>
        <w:rPr>
          <w:rFonts w:ascii="Calibri Light" w:hAnsi="Calibri Light" w:cs="Calibri Light"/>
          <w:sz w:val="22"/>
          <w:szCs w:val="22"/>
        </w:rPr>
      </w:pPr>
      <w:r w:rsidRPr="00143C97">
        <w:rPr>
          <w:rFonts w:ascii="Calibri Light" w:hAnsi="Calibri Light" w:cs="Calibri Light"/>
          <w:sz w:val="22"/>
          <w:szCs w:val="22"/>
        </w:rPr>
        <w:t>Strategigruppen for undervisning</w:t>
      </w:r>
      <w:r w:rsidR="00EC7B46" w:rsidRPr="00143C97">
        <w:rPr>
          <w:rFonts w:ascii="Calibri Light" w:hAnsi="Calibri Light" w:cs="Calibri Light"/>
          <w:sz w:val="22"/>
          <w:szCs w:val="22"/>
        </w:rPr>
        <w:t xml:space="preserve"> har fortaget en række fokusgruppe og individuelle interviews om overgangen til uddannelsen. Relevante pointer er blevet inddraget i de</w:t>
      </w:r>
      <w:r w:rsidR="009C39DE" w:rsidRPr="00143C97">
        <w:rPr>
          <w:rFonts w:ascii="Calibri Light" w:hAnsi="Calibri Light" w:cs="Calibri Light"/>
          <w:sz w:val="22"/>
          <w:szCs w:val="22"/>
        </w:rPr>
        <w:t>t</w:t>
      </w:r>
      <w:r w:rsidR="00EC7B46" w:rsidRPr="00143C97">
        <w:rPr>
          <w:rFonts w:ascii="Calibri Light" w:hAnsi="Calibri Light" w:cs="Calibri Light"/>
          <w:sz w:val="22"/>
          <w:szCs w:val="22"/>
        </w:rPr>
        <w:t xml:space="preserve"> pædagogiske udviklingsarbejde.  Strategigruppen for undervisning fortsætter med de samme interviewpersoner i 2.g og 2.hf. </w:t>
      </w:r>
    </w:p>
    <w:p w14:paraId="241F7E09" w14:textId="5CC21CD7" w:rsidR="00F43BF1" w:rsidRPr="00143C97" w:rsidRDefault="00EC7B46" w:rsidP="00F43BF1">
      <w:pPr>
        <w:rPr>
          <w:rFonts w:ascii="Calibri Light" w:hAnsi="Calibri Light" w:cs="Calibri Light"/>
          <w:sz w:val="22"/>
          <w:szCs w:val="22"/>
        </w:rPr>
      </w:pPr>
      <w:r w:rsidRPr="00143C97">
        <w:rPr>
          <w:rFonts w:ascii="Calibri Light" w:hAnsi="Calibri Light" w:cs="Calibri Light"/>
          <w:sz w:val="22"/>
          <w:szCs w:val="22"/>
        </w:rPr>
        <w:t xml:space="preserve">Desuden tages der stilling til, om der skal laves nye interviews for 1.g og 1.hf.  </w:t>
      </w:r>
    </w:p>
    <w:p w14:paraId="6732EA45" w14:textId="77777777" w:rsidR="00F43BF1" w:rsidRPr="00143C97" w:rsidRDefault="00F43BF1" w:rsidP="00F43BF1">
      <w:pPr>
        <w:rPr>
          <w:rFonts w:ascii="Calibri Light" w:hAnsi="Calibri Light" w:cs="Calibri Light"/>
          <w:sz w:val="22"/>
          <w:szCs w:val="22"/>
        </w:rPr>
      </w:pPr>
    </w:p>
    <w:p w14:paraId="27525274" w14:textId="77777777" w:rsidR="00F43BF1" w:rsidRPr="00143C97" w:rsidRDefault="00F43BF1" w:rsidP="00F43BF1">
      <w:pPr>
        <w:rPr>
          <w:rStyle w:val="Kraftigfremhvning"/>
          <w:rFonts w:asciiTheme="majorHAnsi" w:hAnsiTheme="majorHAnsi" w:cstheme="majorHAnsi"/>
        </w:rPr>
      </w:pPr>
      <w:r w:rsidRPr="00143C97">
        <w:rPr>
          <w:rStyle w:val="Kraftigfremhvning"/>
          <w:rFonts w:asciiTheme="majorHAnsi" w:hAnsiTheme="majorHAnsi" w:cstheme="majorHAnsi"/>
        </w:rPr>
        <w:t>Overgang til gymnasiet</w:t>
      </w:r>
    </w:p>
    <w:p w14:paraId="1C31E982" w14:textId="77777777" w:rsidR="00F43BF1" w:rsidRPr="00143C97" w:rsidRDefault="00F43BF1" w:rsidP="00F43BF1">
      <w:pPr>
        <w:rPr>
          <w:rFonts w:asciiTheme="majorHAnsi" w:hAnsiTheme="majorHAnsi" w:cstheme="majorHAnsi"/>
          <w:sz w:val="22"/>
          <w:szCs w:val="22"/>
        </w:rPr>
      </w:pPr>
    </w:p>
    <w:p w14:paraId="170E472E" w14:textId="77777777" w:rsidR="009C39DE" w:rsidRPr="00143C97" w:rsidRDefault="00EC7B46" w:rsidP="00F43BF1">
      <w:pPr>
        <w:rPr>
          <w:rFonts w:asciiTheme="majorHAnsi" w:hAnsiTheme="majorHAnsi" w:cstheme="majorHAnsi"/>
          <w:sz w:val="22"/>
          <w:szCs w:val="22"/>
        </w:rPr>
      </w:pPr>
      <w:r w:rsidRPr="00143C97">
        <w:rPr>
          <w:rFonts w:asciiTheme="majorHAnsi" w:hAnsiTheme="majorHAnsi" w:cstheme="majorHAnsi"/>
          <w:sz w:val="22"/>
          <w:szCs w:val="22"/>
        </w:rPr>
        <w:t xml:space="preserve">Der er etableret et samarbejde i </w:t>
      </w:r>
      <w:r w:rsidR="000B60D8" w:rsidRPr="00143C97">
        <w:rPr>
          <w:rFonts w:asciiTheme="majorHAnsi" w:hAnsiTheme="majorHAnsi" w:cstheme="majorHAnsi"/>
          <w:sz w:val="22"/>
          <w:szCs w:val="22"/>
        </w:rPr>
        <w:t>matematik</w:t>
      </w:r>
      <w:r w:rsidRPr="00143C97">
        <w:rPr>
          <w:rFonts w:asciiTheme="majorHAnsi" w:hAnsiTheme="majorHAnsi" w:cstheme="majorHAnsi"/>
          <w:sz w:val="22"/>
          <w:szCs w:val="22"/>
        </w:rPr>
        <w:t xml:space="preserve"> med Antvorskov skole og </w:t>
      </w:r>
      <w:proofErr w:type="spellStart"/>
      <w:r w:rsidRPr="00143C97">
        <w:rPr>
          <w:rFonts w:asciiTheme="majorHAnsi" w:hAnsiTheme="majorHAnsi" w:cstheme="majorHAnsi"/>
          <w:sz w:val="22"/>
          <w:szCs w:val="22"/>
        </w:rPr>
        <w:t>Marievangsskolen</w:t>
      </w:r>
      <w:proofErr w:type="spellEnd"/>
      <w:r w:rsidRPr="00143C97">
        <w:rPr>
          <w:rFonts w:asciiTheme="majorHAnsi" w:hAnsiTheme="majorHAnsi" w:cstheme="majorHAnsi"/>
          <w:sz w:val="22"/>
          <w:szCs w:val="22"/>
        </w:rPr>
        <w:t xml:space="preserve">. </w:t>
      </w:r>
    </w:p>
    <w:p w14:paraId="78460FE4" w14:textId="77777777" w:rsidR="009C39DE" w:rsidRPr="00143C97" w:rsidRDefault="00EC7B46" w:rsidP="00F43BF1">
      <w:pPr>
        <w:rPr>
          <w:rFonts w:asciiTheme="majorHAnsi" w:hAnsiTheme="majorHAnsi" w:cstheme="majorHAnsi"/>
          <w:sz w:val="22"/>
          <w:szCs w:val="22"/>
        </w:rPr>
      </w:pPr>
      <w:r w:rsidRPr="00143C97">
        <w:rPr>
          <w:rFonts w:asciiTheme="majorHAnsi" w:hAnsiTheme="majorHAnsi" w:cstheme="majorHAnsi"/>
          <w:sz w:val="22"/>
          <w:szCs w:val="22"/>
        </w:rPr>
        <w:t xml:space="preserve">Lignende samarbejder er på tegnebrættet i </w:t>
      </w:r>
      <w:r w:rsidR="000B60D8" w:rsidRPr="00143C97">
        <w:rPr>
          <w:rFonts w:asciiTheme="majorHAnsi" w:hAnsiTheme="majorHAnsi" w:cstheme="majorHAnsi"/>
          <w:sz w:val="22"/>
          <w:szCs w:val="22"/>
        </w:rPr>
        <w:t>tysk, dans</w:t>
      </w:r>
      <w:r w:rsidRPr="00143C97">
        <w:rPr>
          <w:rFonts w:asciiTheme="majorHAnsi" w:hAnsiTheme="majorHAnsi" w:cstheme="majorHAnsi"/>
          <w:sz w:val="22"/>
          <w:szCs w:val="22"/>
        </w:rPr>
        <w:t>k og</w:t>
      </w:r>
      <w:r w:rsidR="000B60D8" w:rsidRPr="00143C97">
        <w:rPr>
          <w:rFonts w:asciiTheme="majorHAnsi" w:hAnsiTheme="majorHAnsi" w:cstheme="majorHAnsi"/>
          <w:sz w:val="22"/>
          <w:szCs w:val="22"/>
        </w:rPr>
        <w:t xml:space="preserve"> engelsk</w:t>
      </w:r>
      <w:r w:rsidRPr="00143C97">
        <w:rPr>
          <w:rFonts w:asciiTheme="majorHAnsi" w:hAnsiTheme="majorHAnsi" w:cstheme="majorHAnsi"/>
          <w:sz w:val="22"/>
          <w:szCs w:val="22"/>
        </w:rPr>
        <w:t xml:space="preserve">. </w:t>
      </w:r>
    </w:p>
    <w:p w14:paraId="14455F80" w14:textId="19CD691C" w:rsidR="00F43BF1" w:rsidRPr="00143C97" w:rsidRDefault="000B60D8" w:rsidP="00F43BF1">
      <w:pPr>
        <w:rPr>
          <w:rFonts w:ascii="Calibri Light" w:hAnsi="Calibri Light" w:cs="Calibri Light"/>
          <w:sz w:val="22"/>
          <w:szCs w:val="22"/>
        </w:rPr>
      </w:pPr>
      <w:r w:rsidRPr="00143C97">
        <w:rPr>
          <w:rFonts w:asciiTheme="majorHAnsi" w:hAnsiTheme="majorHAnsi" w:cstheme="majorHAnsi"/>
          <w:sz w:val="22"/>
          <w:szCs w:val="22"/>
        </w:rPr>
        <w:t xml:space="preserve">Fokus </w:t>
      </w:r>
      <w:r w:rsidR="00EC7B46" w:rsidRPr="00143C97">
        <w:rPr>
          <w:rFonts w:asciiTheme="majorHAnsi" w:hAnsiTheme="majorHAnsi" w:cstheme="majorHAnsi"/>
          <w:sz w:val="22"/>
          <w:szCs w:val="22"/>
        </w:rPr>
        <w:t>for samarbejdet er</w:t>
      </w:r>
      <w:r w:rsidRPr="00143C97">
        <w:rPr>
          <w:rFonts w:asciiTheme="majorHAnsi" w:hAnsiTheme="majorHAnsi" w:cstheme="majorHAnsi"/>
          <w:sz w:val="22"/>
          <w:szCs w:val="22"/>
        </w:rPr>
        <w:t xml:space="preserve"> overgangen mellem</w:t>
      </w:r>
      <w:r w:rsidR="00EC7B46" w:rsidRPr="00143C97">
        <w:rPr>
          <w:rFonts w:asciiTheme="majorHAnsi" w:hAnsiTheme="majorHAnsi" w:cstheme="majorHAnsi"/>
          <w:sz w:val="22"/>
          <w:szCs w:val="22"/>
        </w:rPr>
        <w:t xml:space="preserve"> grundskole og gymnasium. </w:t>
      </w:r>
    </w:p>
    <w:p w14:paraId="446D6474" w14:textId="77777777" w:rsidR="00F43BF1" w:rsidRPr="00143C97" w:rsidRDefault="00F43BF1" w:rsidP="00F43BF1">
      <w:pPr>
        <w:rPr>
          <w:rFonts w:asciiTheme="majorHAnsi" w:hAnsiTheme="majorHAnsi" w:cstheme="majorHAnsi"/>
          <w:sz w:val="22"/>
          <w:szCs w:val="22"/>
        </w:rPr>
      </w:pPr>
    </w:p>
    <w:p w14:paraId="33B37D66" w14:textId="77777777" w:rsidR="00F43BF1" w:rsidRPr="00143C97" w:rsidRDefault="00F43BF1" w:rsidP="00F43BF1">
      <w:pPr>
        <w:pStyle w:val="Overskrift3"/>
        <w:rPr>
          <w:b/>
          <w:bCs/>
        </w:rPr>
      </w:pPr>
      <w:r w:rsidRPr="00143C97">
        <w:rPr>
          <w:b/>
          <w:bCs/>
        </w:rPr>
        <w:t>Skriftlighed</w:t>
      </w:r>
    </w:p>
    <w:p w14:paraId="07DE81EF" w14:textId="77777777" w:rsidR="00F43BF1" w:rsidRPr="00143C97" w:rsidRDefault="00F43BF1" w:rsidP="00F43BF1">
      <w:pPr>
        <w:rPr>
          <w:rFonts w:asciiTheme="majorHAnsi" w:hAnsiTheme="majorHAnsi" w:cstheme="majorHAnsi"/>
          <w:sz w:val="22"/>
          <w:szCs w:val="22"/>
        </w:rPr>
      </w:pPr>
    </w:p>
    <w:p w14:paraId="51CA6B8E" w14:textId="77777777" w:rsidR="009C39DE" w:rsidRPr="00143C97" w:rsidRDefault="004D77BE" w:rsidP="004D77BE">
      <w:pPr>
        <w:rPr>
          <w:rFonts w:asciiTheme="majorHAnsi" w:hAnsiTheme="majorHAnsi" w:cstheme="majorHAnsi"/>
          <w:sz w:val="22"/>
          <w:szCs w:val="22"/>
        </w:rPr>
      </w:pPr>
      <w:r w:rsidRPr="00143C97">
        <w:rPr>
          <w:rFonts w:asciiTheme="majorHAnsi" w:hAnsiTheme="majorHAnsi" w:cstheme="majorHAnsi"/>
          <w:sz w:val="22"/>
          <w:szCs w:val="22"/>
        </w:rPr>
        <w:t xml:space="preserve">Der har været nedsat en arbejdsgruppe, som har arbejdet med temaet </w:t>
      </w:r>
      <w:r w:rsidRPr="00143C97">
        <w:rPr>
          <w:rFonts w:asciiTheme="majorHAnsi" w:hAnsiTheme="majorHAnsi" w:cstheme="majorHAnsi"/>
          <w:i/>
          <w:iCs/>
          <w:sz w:val="22"/>
          <w:szCs w:val="22"/>
        </w:rPr>
        <w:t>Skriftlighed og plagiat</w:t>
      </w:r>
      <w:r w:rsidRPr="00143C97">
        <w:rPr>
          <w:rFonts w:asciiTheme="majorHAnsi" w:hAnsiTheme="majorHAnsi" w:cstheme="majorHAnsi"/>
          <w:sz w:val="22"/>
          <w:szCs w:val="22"/>
        </w:rPr>
        <w:t xml:space="preserve">. </w:t>
      </w:r>
    </w:p>
    <w:p w14:paraId="32A4E174" w14:textId="4C68FC3E" w:rsidR="00F43BF1" w:rsidRPr="00143C97" w:rsidRDefault="004D77BE" w:rsidP="004D77BE">
      <w:pPr>
        <w:rPr>
          <w:rFonts w:asciiTheme="majorHAnsi" w:hAnsiTheme="majorHAnsi" w:cstheme="majorHAnsi"/>
          <w:color w:val="000000" w:themeColor="text1"/>
          <w:sz w:val="22"/>
          <w:szCs w:val="22"/>
        </w:rPr>
      </w:pPr>
      <w:r w:rsidRPr="00143C97">
        <w:rPr>
          <w:rFonts w:asciiTheme="majorHAnsi" w:hAnsiTheme="majorHAnsi" w:cstheme="majorHAnsi"/>
          <w:sz w:val="22"/>
          <w:szCs w:val="22"/>
        </w:rPr>
        <w:t>I forlængelse heraf har der været arrangeret en pædagogisk dag</w:t>
      </w:r>
      <w:r w:rsidR="009C39DE" w:rsidRPr="00143C97">
        <w:rPr>
          <w:rFonts w:asciiTheme="majorHAnsi" w:hAnsiTheme="majorHAnsi" w:cstheme="majorHAnsi"/>
          <w:sz w:val="22"/>
          <w:szCs w:val="22"/>
        </w:rPr>
        <w:t>.</w:t>
      </w:r>
      <w:r w:rsidRPr="00143C97">
        <w:rPr>
          <w:rFonts w:asciiTheme="majorHAnsi" w:hAnsiTheme="majorHAnsi" w:cstheme="majorHAnsi"/>
          <w:sz w:val="22"/>
          <w:szCs w:val="22"/>
        </w:rPr>
        <w:t xml:space="preserve"> Som et resultat af udviklingsarbejdet er de</w:t>
      </w:r>
      <w:r w:rsidR="009C39DE" w:rsidRPr="00143C97">
        <w:rPr>
          <w:rFonts w:asciiTheme="majorHAnsi" w:hAnsiTheme="majorHAnsi" w:cstheme="majorHAnsi"/>
          <w:sz w:val="22"/>
          <w:szCs w:val="22"/>
        </w:rPr>
        <w:t>t</w:t>
      </w:r>
      <w:r w:rsidRPr="00143C97">
        <w:rPr>
          <w:rFonts w:asciiTheme="majorHAnsi" w:hAnsiTheme="majorHAnsi" w:cstheme="majorHAnsi"/>
          <w:sz w:val="22"/>
          <w:szCs w:val="22"/>
        </w:rPr>
        <w:t xml:space="preserve"> vedtaget, at alle faggrupper skal udarbejde en præcis beskrivelse af, hvad der konstituerer snyd i deres fag. Desuden skal faggrupperne udvikle nogle øvelser, som kan bruges til at diskutere temaet med eleverne inden for en faglig kontekst. Endelig er det vedtaget, at hele skolen arbejder med emnet ved starten af SR-forløbet på STX og i løbet af efteråret på HF. </w:t>
      </w:r>
    </w:p>
    <w:p w14:paraId="7A69ED10" w14:textId="77777777" w:rsidR="00F43BF1" w:rsidRPr="00143C97" w:rsidRDefault="00F43BF1" w:rsidP="00F43BF1">
      <w:pPr>
        <w:rPr>
          <w:rFonts w:asciiTheme="majorHAnsi" w:hAnsiTheme="majorHAnsi" w:cstheme="majorHAnsi"/>
          <w:sz w:val="22"/>
          <w:szCs w:val="22"/>
        </w:rPr>
      </w:pPr>
    </w:p>
    <w:p w14:paraId="4CB87B6B" w14:textId="77777777" w:rsidR="00F43BF1" w:rsidRPr="00143C97" w:rsidRDefault="00F43BF1" w:rsidP="00F43BF1">
      <w:pPr>
        <w:pStyle w:val="Overskrift3"/>
      </w:pPr>
    </w:p>
    <w:p w14:paraId="5C639468" w14:textId="77777777" w:rsidR="00F43BF1" w:rsidRPr="00143C97" w:rsidRDefault="00F43BF1" w:rsidP="00F43BF1">
      <w:pPr>
        <w:pStyle w:val="Overskrift3"/>
        <w:rPr>
          <w:b/>
          <w:bCs/>
        </w:rPr>
      </w:pPr>
      <w:r w:rsidRPr="00143C97">
        <w:rPr>
          <w:b/>
          <w:bCs/>
        </w:rPr>
        <w:t>Fagligt og pædagogisk samarbejde i team og faggrupper</w:t>
      </w:r>
    </w:p>
    <w:p w14:paraId="73414021" w14:textId="77777777" w:rsidR="00F43BF1" w:rsidRPr="00143C97" w:rsidRDefault="00F43BF1" w:rsidP="00F43BF1">
      <w:pPr>
        <w:rPr>
          <w:rFonts w:asciiTheme="majorHAnsi" w:hAnsiTheme="majorHAnsi" w:cstheme="majorHAnsi"/>
          <w:sz w:val="22"/>
          <w:szCs w:val="22"/>
        </w:rPr>
      </w:pPr>
    </w:p>
    <w:p w14:paraId="05B28B89" w14:textId="23BC0B8E" w:rsidR="00F43BF1" w:rsidRPr="00143C97" w:rsidRDefault="004D77BE" w:rsidP="004D77BE">
      <w:pPr>
        <w:rPr>
          <w:rFonts w:ascii="Calibri Light" w:hAnsi="Calibri Light" w:cs="Calibri Light"/>
          <w:sz w:val="22"/>
          <w:szCs w:val="22"/>
        </w:rPr>
      </w:pPr>
      <w:r w:rsidRPr="00143C97">
        <w:rPr>
          <w:rFonts w:asciiTheme="majorHAnsi" w:hAnsiTheme="majorHAnsi" w:cstheme="majorHAnsi"/>
          <w:sz w:val="22"/>
          <w:szCs w:val="22"/>
        </w:rPr>
        <w:t>Skolens trivselsudvalg har igang</w:t>
      </w:r>
      <w:r w:rsidR="009C39DE" w:rsidRPr="00143C97">
        <w:rPr>
          <w:rFonts w:asciiTheme="majorHAnsi" w:hAnsiTheme="majorHAnsi" w:cstheme="majorHAnsi"/>
          <w:sz w:val="22"/>
          <w:szCs w:val="22"/>
        </w:rPr>
        <w:t>sat</w:t>
      </w:r>
      <w:r w:rsidRPr="00143C97">
        <w:rPr>
          <w:rFonts w:asciiTheme="majorHAnsi" w:hAnsiTheme="majorHAnsi" w:cstheme="majorHAnsi"/>
          <w:sz w:val="22"/>
          <w:szCs w:val="22"/>
        </w:rPr>
        <w:t xml:space="preserve"> et udviklingsarbejde med at udarbejde en </w:t>
      </w:r>
      <w:r w:rsidRPr="00143C97">
        <w:rPr>
          <w:rFonts w:ascii="Calibri Light" w:hAnsi="Calibri Light" w:cs="Calibri Light"/>
          <w:sz w:val="22"/>
          <w:szCs w:val="22"/>
        </w:rPr>
        <w:t xml:space="preserve">ny </w:t>
      </w:r>
      <w:r w:rsidR="00F43BF1" w:rsidRPr="00143C97">
        <w:rPr>
          <w:rFonts w:ascii="Calibri Light" w:hAnsi="Calibri Light" w:cs="Calibri Light"/>
          <w:sz w:val="22"/>
          <w:szCs w:val="22"/>
        </w:rPr>
        <w:t xml:space="preserve">beskrivelse af teamarbejdet. </w:t>
      </w:r>
      <w:r w:rsidRPr="00143C97">
        <w:rPr>
          <w:rFonts w:ascii="Calibri Light" w:hAnsi="Calibri Light" w:cs="Calibri Light"/>
          <w:sz w:val="22"/>
          <w:szCs w:val="22"/>
        </w:rPr>
        <w:t xml:space="preserve">Dette arbejde fortsættes i skoleåret 2023/24. </w:t>
      </w:r>
    </w:p>
    <w:p w14:paraId="434563A9" w14:textId="77777777" w:rsidR="004D77BE" w:rsidRPr="00143C97" w:rsidRDefault="004D77BE" w:rsidP="004D77BE">
      <w:pPr>
        <w:rPr>
          <w:rFonts w:ascii="Calibri Light" w:hAnsi="Calibri Light" w:cs="Calibri Light"/>
          <w:sz w:val="22"/>
          <w:szCs w:val="22"/>
        </w:rPr>
      </w:pPr>
    </w:p>
    <w:p w14:paraId="3BA20B1C" w14:textId="30CD774B" w:rsidR="004D77BE" w:rsidRPr="00143C97" w:rsidRDefault="004D77BE" w:rsidP="004D77BE">
      <w:pPr>
        <w:rPr>
          <w:rFonts w:asciiTheme="majorHAnsi" w:hAnsiTheme="majorHAnsi" w:cstheme="majorHAnsi"/>
          <w:sz w:val="22"/>
          <w:szCs w:val="22"/>
        </w:rPr>
      </w:pPr>
      <w:r w:rsidRPr="00143C97">
        <w:rPr>
          <w:rFonts w:ascii="Calibri Light" w:hAnsi="Calibri Light" w:cs="Calibri Light"/>
          <w:sz w:val="22"/>
          <w:szCs w:val="22"/>
        </w:rPr>
        <w:t xml:space="preserve">I forlængelse af skolens kvalitetstilsyn og igangværende strategi- og udviklingsarbejde har der været sat fokus på faggruppesamarbejdet. Dette er bl.a. blevet temasat til årets faggruppeudviklingssamtaler og i udviklingsarbejdet om plagiat. </w:t>
      </w:r>
    </w:p>
    <w:p w14:paraId="70790F5A" w14:textId="23225E61" w:rsidR="004D77BE" w:rsidRPr="00143C97" w:rsidRDefault="004D77BE" w:rsidP="004D77BE">
      <w:pPr>
        <w:rPr>
          <w:rFonts w:ascii="Calibri Light" w:hAnsi="Calibri Light" w:cs="Calibri Light"/>
          <w:sz w:val="22"/>
          <w:szCs w:val="22"/>
        </w:rPr>
      </w:pPr>
      <w:r w:rsidRPr="00143C97">
        <w:rPr>
          <w:rFonts w:ascii="Calibri Light" w:hAnsi="Calibri Light" w:cs="Calibri Light"/>
          <w:sz w:val="22"/>
          <w:szCs w:val="22"/>
        </w:rPr>
        <w:t>Arbejde fortsættes i skoleåret 2023/24 med fokus på at udarbejde en ny beskrivelse af faggruppesamarbejdet</w:t>
      </w:r>
      <w:r w:rsidR="00AA1168" w:rsidRPr="00143C97">
        <w:rPr>
          <w:rFonts w:ascii="Calibri Light" w:hAnsi="Calibri Light" w:cs="Calibri Light"/>
          <w:sz w:val="22"/>
          <w:szCs w:val="22"/>
        </w:rPr>
        <w:t xml:space="preserve"> og herunder også en ny mødestruktur. </w:t>
      </w:r>
    </w:p>
    <w:p w14:paraId="6AC83296" w14:textId="4BA8B255" w:rsidR="004665F2" w:rsidRPr="00143C97" w:rsidRDefault="004665F2" w:rsidP="004665F2">
      <w:pPr>
        <w:rPr>
          <w:rFonts w:ascii="Calibri Light" w:hAnsi="Calibri Light" w:cs="Calibri Light"/>
          <w:sz w:val="22"/>
          <w:szCs w:val="22"/>
        </w:rPr>
      </w:pPr>
    </w:p>
    <w:p w14:paraId="6A16B550" w14:textId="77777777" w:rsidR="00BC33B0" w:rsidRPr="00143C97" w:rsidRDefault="00BC33B0" w:rsidP="004665F2">
      <w:pPr>
        <w:rPr>
          <w:rFonts w:ascii="Calibri Light" w:hAnsi="Calibri Light" w:cs="Calibri Light"/>
          <w:sz w:val="22"/>
          <w:szCs w:val="22"/>
        </w:rPr>
      </w:pPr>
    </w:p>
    <w:p w14:paraId="2D17AA68" w14:textId="77777777" w:rsidR="00F41CE9" w:rsidRPr="00143C97" w:rsidRDefault="00F41CE9" w:rsidP="00685244">
      <w:pPr>
        <w:pStyle w:val="Overskrift2"/>
      </w:pPr>
    </w:p>
    <w:p w14:paraId="0B2EB32A" w14:textId="77777777" w:rsidR="00F41CE9" w:rsidRPr="00143C97" w:rsidRDefault="00F41CE9" w:rsidP="00F41CE9"/>
    <w:p w14:paraId="0F8C8661" w14:textId="77777777" w:rsidR="00F41CE9" w:rsidRPr="00143C97" w:rsidRDefault="00F41CE9" w:rsidP="00F41CE9"/>
    <w:p w14:paraId="6FB38392" w14:textId="77777777" w:rsidR="00F41CE9" w:rsidRPr="00143C97" w:rsidRDefault="00F41CE9" w:rsidP="00F41CE9"/>
    <w:p w14:paraId="24683059" w14:textId="77777777" w:rsidR="00C731EF" w:rsidRPr="00143C97" w:rsidRDefault="00C731EF" w:rsidP="00F41CE9"/>
    <w:p w14:paraId="27A9CD05" w14:textId="77777777" w:rsidR="00C731EF" w:rsidRPr="00143C97" w:rsidRDefault="00C731EF" w:rsidP="00F41CE9"/>
    <w:p w14:paraId="187E0623" w14:textId="77777777" w:rsidR="00F41CE9" w:rsidRPr="00143C97" w:rsidRDefault="00F41CE9" w:rsidP="00F41CE9"/>
    <w:p w14:paraId="5DF93A87" w14:textId="77777777" w:rsidR="00F41CE9" w:rsidRPr="00143C97" w:rsidRDefault="00F41CE9" w:rsidP="00F41CE9"/>
    <w:p w14:paraId="4FE917E8" w14:textId="77777777" w:rsidR="00F41CE9" w:rsidRPr="00143C97" w:rsidRDefault="00F41CE9" w:rsidP="00685244">
      <w:pPr>
        <w:pStyle w:val="Overskrift2"/>
      </w:pPr>
    </w:p>
    <w:p w14:paraId="56F322C5" w14:textId="03257AEA" w:rsidR="00604E59" w:rsidRPr="00143C97" w:rsidRDefault="00BC33B0" w:rsidP="00685244">
      <w:pPr>
        <w:pStyle w:val="Overskrift2"/>
      </w:pPr>
      <w:r w:rsidRPr="00143C97">
        <w:t>Med afsæt i skolens evalueringsplan formuleres følgende s</w:t>
      </w:r>
      <w:r w:rsidR="00604E59" w:rsidRPr="00143C97">
        <w:t>trategiske mål for skoleåret 202</w:t>
      </w:r>
      <w:r w:rsidR="00F43BF1" w:rsidRPr="00143C97">
        <w:t>3</w:t>
      </w:r>
      <w:r w:rsidR="00604E59" w:rsidRPr="00143C97">
        <w:t>-202</w:t>
      </w:r>
      <w:r w:rsidR="00F43BF1" w:rsidRPr="00143C97">
        <w:t>4</w:t>
      </w:r>
      <w:r w:rsidR="00604E59" w:rsidRPr="00143C97">
        <w:t xml:space="preserve"> </w:t>
      </w:r>
    </w:p>
    <w:p w14:paraId="57F98575" w14:textId="03348EAF" w:rsidR="00685244" w:rsidRPr="00143C97" w:rsidRDefault="00347798" w:rsidP="00685244">
      <w:pPr>
        <w:rPr>
          <w:rFonts w:ascii="Calibri Light" w:hAnsi="Calibri Light" w:cs="Calibri Light"/>
          <w:sz w:val="22"/>
          <w:szCs w:val="22"/>
        </w:rPr>
      </w:pPr>
      <w:r w:rsidRPr="00143C97">
        <w:rPr>
          <w:rFonts w:ascii="Calibri Light" w:hAnsi="Calibri Light" w:cs="Calibri Light"/>
          <w:sz w:val="22"/>
          <w:szCs w:val="22"/>
        </w:rPr>
        <w:t xml:space="preserve"> </w:t>
      </w:r>
    </w:p>
    <w:p w14:paraId="169745A8" w14:textId="77777777" w:rsidR="00383A61" w:rsidRPr="00143C97" w:rsidRDefault="00383A61" w:rsidP="00383A61">
      <w:pPr>
        <w:pStyle w:val="Overskrift3"/>
        <w:rPr>
          <w:rFonts w:cstheme="majorHAnsi"/>
          <w:b/>
          <w:bCs/>
        </w:rPr>
      </w:pPr>
      <w:r w:rsidRPr="00143C97">
        <w:rPr>
          <w:rFonts w:cstheme="majorHAnsi"/>
          <w:b/>
          <w:bCs/>
        </w:rPr>
        <w:t>Værdigrundlag</w:t>
      </w:r>
    </w:p>
    <w:p w14:paraId="28B83B80" w14:textId="7BE484E3" w:rsidR="00383A61" w:rsidRPr="00143C97" w:rsidRDefault="00383A61" w:rsidP="00383A61">
      <w:pPr>
        <w:rPr>
          <w:rFonts w:asciiTheme="majorHAnsi" w:hAnsiTheme="majorHAnsi" w:cstheme="majorHAnsi"/>
        </w:rPr>
      </w:pPr>
      <w:r w:rsidRPr="00143C97">
        <w:rPr>
          <w:rFonts w:asciiTheme="majorHAnsi" w:hAnsiTheme="majorHAnsi" w:cstheme="majorHAnsi"/>
          <w:sz w:val="22"/>
          <w:szCs w:val="22"/>
        </w:rPr>
        <w:t xml:space="preserve">I forlængelse af strategiarbejdet skal der udarbejdes et nyt værdigrundlag. Arbejdet er forankret i det tidligere strategiarbejde og skal desuden inddrage elever og medarbejdere. </w:t>
      </w:r>
    </w:p>
    <w:p w14:paraId="384A5478" w14:textId="77777777" w:rsidR="00383A61" w:rsidRPr="00143C97" w:rsidRDefault="00383A61" w:rsidP="00383A61"/>
    <w:p w14:paraId="37688A6A" w14:textId="0E031E90" w:rsidR="00F41CE9" w:rsidRPr="00143C97" w:rsidRDefault="00F41CE9" w:rsidP="00F41CE9">
      <w:pPr>
        <w:pStyle w:val="Overskrift3"/>
        <w:rPr>
          <w:rFonts w:cstheme="majorHAnsi"/>
          <w:b/>
          <w:bCs/>
        </w:rPr>
      </w:pPr>
      <w:r w:rsidRPr="00143C97">
        <w:rPr>
          <w:rFonts w:cstheme="majorHAnsi"/>
          <w:b/>
          <w:bCs/>
        </w:rPr>
        <w:t>Fortsat stabil drift</w:t>
      </w:r>
    </w:p>
    <w:p w14:paraId="0B340715" w14:textId="120DED0D" w:rsidR="00DC77FA" w:rsidRPr="00143C97" w:rsidRDefault="00EC7B46" w:rsidP="00EC7B46">
      <w:pPr>
        <w:rPr>
          <w:rFonts w:asciiTheme="majorHAnsi" w:hAnsiTheme="majorHAnsi" w:cstheme="majorHAnsi"/>
          <w:sz w:val="22"/>
          <w:szCs w:val="22"/>
        </w:rPr>
      </w:pPr>
      <w:r w:rsidRPr="00143C97">
        <w:rPr>
          <w:rFonts w:asciiTheme="majorHAnsi" w:hAnsiTheme="majorHAnsi" w:cstheme="majorHAnsi"/>
          <w:sz w:val="22"/>
          <w:szCs w:val="22"/>
        </w:rPr>
        <w:t>Fortsættelse af arbejdet med at sikre stabil drift inden for områderne: s</w:t>
      </w:r>
      <w:r w:rsidR="00DC77FA" w:rsidRPr="00143C97">
        <w:rPr>
          <w:rFonts w:asciiTheme="majorHAnsi" w:hAnsiTheme="majorHAnsi" w:cstheme="majorHAnsi"/>
          <w:sz w:val="22"/>
          <w:szCs w:val="22"/>
        </w:rPr>
        <w:t>kemalægning</w:t>
      </w:r>
      <w:r w:rsidRPr="00143C97">
        <w:rPr>
          <w:rFonts w:asciiTheme="majorHAnsi" w:hAnsiTheme="majorHAnsi" w:cstheme="majorHAnsi"/>
          <w:sz w:val="22"/>
          <w:szCs w:val="22"/>
        </w:rPr>
        <w:t>, d</w:t>
      </w:r>
      <w:r w:rsidR="00DC77FA" w:rsidRPr="00143C97">
        <w:rPr>
          <w:rFonts w:asciiTheme="majorHAnsi" w:hAnsiTheme="majorHAnsi" w:cstheme="majorHAnsi"/>
          <w:sz w:val="22"/>
          <w:szCs w:val="22"/>
        </w:rPr>
        <w:t>riftsårshjul</w:t>
      </w:r>
      <w:r w:rsidR="005D09DC" w:rsidRPr="00143C97">
        <w:rPr>
          <w:rFonts w:asciiTheme="majorHAnsi" w:hAnsiTheme="majorHAnsi" w:cstheme="majorHAnsi"/>
          <w:sz w:val="22"/>
          <w:szCs w:val="22"/>
        </w:rPr>
        <w:t>, økonomi</w:t>
      </w:r>
      <w:r w:rsidRPr="00143C97">
        <w:rPr>
          <w:rFonts w:asciiTheme="majorHAnsi" w:hAnsiTheme="majorHAnsi" w:cstheme="majorHAnsi"/>
          <w:sz w:val="22"/>
          <w:szCs w:val="22"/>
        </w:rPr>
        <w:t xml:space="preserve"> </w:t>
      </w:r>
      <w:r w:rsidR="00143C97" w:rsidRPr="00143C97">
        <w:rPr>
          <w:rFonts w:asciiTheme="majorHAnsi" w:hAnsiTheme="majorHAnsi" w:cstheme="majorHAnsi"/>
          <w:sz w:val="22"/>
          <w:szCs w:val="22"/>
        </w:rPr>
        <w:t xml:space="preserve">og bæredygtighed samt </w:t>
      </w:r>
      <w:r w:rsidRPr="00143C97">
        <w:rPr>
          <w:rFonts w:asciiTheme="majorHAnsi" w:hAnsiTheme="majorHAnsi" w:cstheme="majorHAnsi"/>
          <w:sz w:val="22"/>
          <w:szCs w:val="22"/>
        </w:rPr>
        <w:t>e</w:t>
      </w:r>
      <w:r w:rsidR="00DC77FA" w:rsidRPr="00143C97">
        <w:rPr>
          <w:rFonts w:asciiTheme="majorHAnsi" w:hAnsiTheme="majorHAnsi" w:cstheme="majorHAnsi"/>
          <w:sz w:val="22"/>
          <w:szCs w:val="22"/>
        </w:rPr>
        <w:t>valuering og udvikling i de administrative teams</w:t>
      </w:r>
      <w:r w:rsidR="004D77BE" w:rsidRPr="00143C97">
        <w:rPr>
          <w:rFonts w:asciiTheme="majorHAnsi" w:hAnsiTheme="majorHAnsi" w:cstheme="majorHAnsi"/>
          <w:sz w:val="22"/>
          <w:szCs w:val="22"/>
        </w:rPr>
        <w:t>. Desuden fokus på det generelle samarbejde</w:t>
      </w:r>
      <w:r w:rsidR="009C39DE" w:rsidRPr="00143C97">
        <w:rPr>
          <w:rFonts w:asciiTheme="majorHAnsi" w:hAnsiTheme="majorHAnsi" w:cstheme="majorHAnsi"/>
          <w:sz w:val="22"/>
          <w:szCs w:val="22"/>
        </w:rPr>
        <w:t xml:space="preserve"> og kommunikation</w:t>
      </w:r>
      <w:r w:rsidR="004D77BE" w:rsidRPr="00143C97">
        <w:rPr>
          <w:rFonts w:asciiTheme="majorHAnsi" w:hAnsiTheme="majorHAnsi" w:cstheme="majorHAnsi"/>
          <w:sz w:val="22"/>
          <w:szCs w:val="22"/>
        </w:rPr>
        <w:t xml:space="preserve"> mellem ledelse og sekretariat</w:t>
      </w:r>
      <w:r w:rsidR="009C39DE" w:rsidRPr="00143C97">
        <w:rPr>
          <w:rFonts w:asciiTheme="majorHAnsi" w:hAnsiTheme="majorHAnsi" w:cstheme="majorHAnsi"/>
          <w:sz w:val="22"/>
          <w:szCs w:val="22"/>
        </w:rPr>
        <w:t>.</w:t>
      </w:r>
      <w:r w:rsidR="000B09DE" w:rsidRPr="00143C97">
        <w:rPr>
          <w:rFonts w:asciiTheme="majorHAnsi" w:hAnsiTheme="majorHAnsi" w:cstheme="majorHAnsi"/>
          <w:sz w:val="22"/>
          <w:szCs w:val="22"/>
        </w:rPr>
        <w:t xml:space="preserve"> </w:t>
      </w:r>
    </w:p>
    <w:p w14:paraId="21217100" w14:textId="77777777" w:rsidR="00F41CE9" w:rsidRPr="00143C97" w:rsidRDefault="00F41CE9" w:rsidP="00F41CE9">
      <w:pPr>
        <w:rPr>
          <w:rFonts w:asciiTheme="majorHAnsi" w:hAnsiTheme="majorHAnsi" w:cstheme="majorHAnsi"/>
        </w:rPr>
      </w:pPr>
    </w:p>
    <w:p w14:paraId="1CA5DD41" w14:textId="6513B5A7" w:rsidR="00F41CE9" w:rsidRPr="00143C97" w:rsidRDefault="00F41CE9" w:rsidP="00F41CE9">
      <w:pPr>
        <w:pStyle w:val="Overskrift3"/>
        <w:rPr>
          <w:rFonts w:cstheme="majorHAnsi"/>
          <w:b/>
          <w:bCs/>
        </w:rPr>
      </w:pPr>
      <w:r w:rsidRPr="00143C97">
        <w:rPr>
          <w:rFonts w:cstheme="majorHAnsi"/>
          <w:b/>
          <w:bCs/>
        </w:rPr>
        <w:t xml:space="preserve">Læringsrummet og læringsmiljø </w:t>
      </w:r>
    </w:p>
    <w:p w14:paraId="1D5F1EF8" w14:textId="58BC3DA6" w:rsidR="000B60D8" w:rsidRPr="00143C97" w:rsidRDefault="000B60D8" w:rsidP="00F41CE9">
      <w:pPr>
        <w:rPr>
          <w:rFonts w:asciiTheme="majorHAnsi" w:hAnsiTheme="majorHAnsi" w:cstheme="majorHAnsi"/>
          <w:sz w:val="22"/>
          <w:szCs w:val="22"/>
        </w:rPr>
      </w:pPr>
      <w:r w:rsidRPr="00143C97">
        <w:rPr>
          <w:rFonts w:asciiTheme="majorHAnsi" w:hAnsiTheme="majorHAnsi" w:cstheme="majorHAnsi"/>
          <w:sz w:val="22"/>
          <w:szCs w:val="22"/>
        </w:rPr>
        <w:t xml:space="preserve">Fortsættelse af det pædagogiske udviklingsarbejde </w:t>
      </w:r>
      <w:r w:rsidR="000B09DE" w:rsidRPr="00143C97">
        <w:rPr>
          <w:rFonts w:asciiTheme="majorHAnsi" w:hAnsiTheme="majorHAnsi" w:cstheme="majorHAnsi"/>
          <w:sz w:val="22"/>
          <w:szCs w:val="22"/>
        </w:rPr>
        <w:t>fra</w:t>
      </w:r>
      <w:r w:rsidRPr="00143C97">
        <w:rPr>
          <w:rFonts w:asciiTheme="majorHAnsi" w:hAnsiTheme="majorHAnsi" w:cstheme="majorHAnsi"/>
          <w:sz w:val="22"/>
          <w:szCs w:val="22"/>
        </w:rPr>
        <w:t xml:space="preserve"> skoleåret 2022-23. Fokus på håndtering af de nye IT-regler og på en pædagogik/didaktisk diskussion af IT-i klasserummet - med inddragelse af team og faggrupper. Desuden fokus på formidling til- og aktivering af eleverne. </w:t>
      </w:r>
    </w:p>
    <w:p w14:paraId="11802012" w14:textId="77777777" w:rsidR="000B60D8" w:rsidRPr="00143C97" w:rsidRDefault="000B60D8" w:rsidP="00F41CE9">
      <w:pPr>
        <w:rPr>
          <w:rFonts w:asciiTheme="majorHAnsi" w:hAnsiTheme="majorHAnsi" w:cstheme="majorHAnsi"/>
          <w:sz w:val="22"/>
          <w:szCs w:val="22"/>
        </w:rPr>
      </w:pPr>
    </w:p>
    <w:p w14:paraId="0A882F11" w14:textId="06EF7019" w:rsidR="000B60D8" w:rsidRPr="00143C97" w:rsidRDefault="000B60D8" w:rsidP="00F41CE9">
      <w:pPr>
        <w:rPr>
          <w:rStyle w:val="Kraftigfremhvning"/>
          <w:rFonts w:asciiTheme="majorHAnsi" w:hAnsiTheme="majorHAnsi" w:cstheme="majorHAnsi"/>
          <w:i w:val="0"/>
          <w:iCs w:val="0"/>
          <w:color w:val="auto"/>
        </w:rPr>
      </w:pPr>
      <w:r w:rsidRPr="00143C97">
        <w:rPr>
          <w:rFonts w:asciiTheme="majorHAnsi" w:hAnsiTheme="majorHAnsi" w:cstheme="majorHAnsi"/>
          <w:sz w:val="22"/>
          <w:szCs w:val="22"/>
        </w:rPr>
        <w:t>Fortsættelse</w:t>
      </w:r>
      <w:r w:rsidR="009C39DE" w:rsidRPr="00143C97">
        <w:rPr>
          <w:rFonts w:asciiTheme="majorHAnsi" w:hAnsiTheme="majorHAnsi" w:cstheme="majorHAnsi"/>
          <w:sz w:val="22"/>
          <w:szCs w:val="22"/>
        </w:rPr>
        <w:t xml:space="preserve"> af</w:t>
      </w:r>
      <w:r w:rsidRPr="00143C97">
        <w:rPr>
          <w:rFonts w:asciiTheme="majorHAnsi" w:hAnsiTheme="majorHAnsi" w:cstheme="majorHAnsi"/>
          <w:sz w:val="22"/>
          <w:szCs w:val="22"/>
        </w:rPr>
        <w:t xml:space="preserve"> strategigruppens fokusgruppeinterviews med elever. </w:t>
      </w:r>
    </w:p>
    <w:p w14:paraId="77C52054" w14:textId="77777777" w:rsidR="00F41CE9" w:rsidRPr="00143C97" w:rsidRDefault="00F41CE9" w:rsidP="00F41CE9">
      <w:pPr>
        <w:rPr>
          <w:rFonts w:asciiTheme="majorHAnsi" w:hAnsiTheme="majorHAnsi" w:cstheme="majorHAnsi"/>
          <w:sz w:val="22"/>
          <w:szCs w:val="22"/>
        </w:rPr>
      </w:pPr>
    </w:p>
    <w:p w14:paraId="0A721D6B" w14:textId="1B429E3C" w:rsidR="00F41CE9" w:rsidRPr="00143C97" w:rsidRDefault="00F41CE9" w:rsidP="00F41CE9">
      <w:pPr>
        <w:pStyle w:val="Overskrift3"/>
        <w:rPr>
          <w:rFonts w:cstheme="majorHAnsi"/>
          <w:b/>
          <w:bCs/>
        </w:rPr>
      </w:pPr>
      <w:r w:rsidRPr="00143C97">
        <w:rPr>
          <w:rFonts w:cstheme="majorHAnsi"/>
          <w:b/>
          <w:bCs/>
        </w:rPr>
        <w:t>Overgang til gymnasiet</w:t>
      </w:r>
      <w:r w:rsidR="00DC77FA" w:rsidRPr="00143C97">
        <w:rPr>
          <w:rFonts w:cstheme="majorHAnsi"/>
          <w:b/>
          <w:bCs/>
        </w:rPr>
        <w:t xml:space="preserve"> </w:t>
      </w:r>
    </w:p>
    <w:p w14:paraId="607633B8" w14:textId="7B4D37A4" w:rsidR="00F41CE9" w:rsidRPr="00143C97" w:rsidRDefault="000B60D8" w:rsidP="00F41CE9">
      <w:pPr>
        <w:rPr>
          <w:rFonts w:asciiTheme="majorHAnsi" w:hAnsiTheme="majorHAnsi" w:cstheme="majorHAnsi"/>
          <w:sz w:val="22"/>
          <w:szCs w:val="22"/>
        </w:rPr>
      </w:pPr>
      <w:r w:rsidRPr="00143C97">
        <w:rPr>
          <w:rFonts w:asciiTheme="majorHAnsi" w:hAnsiTheme="majorHAnsi" w:cstheme="majorHAnsi"/>
          <w:sz w:val="22"/>
          <w:szCs w:val="22"/>
        </w:rPr>
        <w:t>Fortsættelse af s</w:t>
      </w:r>
      <w:r w:rsidR="00F41CE9" w:rsidRPr="00143C97">
        <w:rPr>
          <w:rFonts w:asciiTheme="majorHAnsi" w:hAnsiTheme="majorHAnsi" w:cstheme="majorHAnsi"/>
          <w:sz w:val="22"/>
          <w:szCs w:val="22"/>
        </w:rPr>
        <w:t>amarbejde</w:t>
      </w:r>
      <w:r w:rsidRPr="00143C97">
        <w:rPr>
          <w:rFonts w:asciiTheme="majorHAnsi" w:hAnsiTheme="majorHAnsi" w:cstheme="majorHAnsi"/>
          <w:sz w:val="22"/>
          <w:szCs w:val="22"/>
        </w:rPr>
        <w:t>t med lokale folkeskoler om overgangen mellem grundskole og ungdomsuddannelse</w:t>
      </w:r>
      <w:r w:rsidR="007B3E59" w:rsidRPr="00143C97">
        <w:rPr>
          <w:rFonts w:asciiTheme="majorHAnsi" w:hAnsiTheme="majorHAnsi" w:cstheme="majorHAnsi"/>
          <w:sz w:val="22"/>
          <w:szCs w:val="22"/>
        </w:rPr>
        <w:t xml:space="preserve">. Fokus på pædagogisk didaktisk samarbejde med folkeskolerne og internet i faggrupperne på SG. </w:t>
      </w:r>
    </w:p>
    <w:p w14:paraId="1E82FD75" w14:textId="221B5868" w:rsidR="00F41CE9" w:rsidRPr="00143C97" w:rsidRDefault="00F41CE9" w:rsidP="00F41CE9">
      <w:pPr>
        <w:rPr>
          <w:rFonts w:asciiTheme="majorHAnsi" w:hAnsiTheme="majorHAnsi" w:cstheme="majorHAnsi"/>
        </w:rPr>
      </w:pPr>
    </w:p>
    <w:p w14:paraId="38DFB288" w14:textId="2B35C8ED" w:rsidR="00F41CE9" w:rsidRPr="00143C97" w:rsidRDefault="007B3E59" w:rsidP="00F41CE9">
      <w:pPr>
        <w:pStyle w:val="Overskrift3"/>
        <w:rPr>
          <w:rFonts w:cstheme="majorHAnsi"/>
          <w:b/>
          <w:bCs/>
        </w:rPr>
      </w:pPr>
      <w:r w:rsidRPr="00143C97">
        <w:rPr>
          <w:rFonts w:cstheme="majorHAnsi"/>
          <w:b/>
          <w:bCs/>
        </w:rPr>
        <w:t>B</w:t>
      </w:r>
      <w:r w:rsidR="00DC77FA" w:rsidRPr="00143C97">
        <w:rPr>
          <w:rFonts w:cstheme="majorHAnsi"/>
          <w:b/>
          <w:bCs/>
        </w:rPr>
        <w:t>robygning med Absalon</w:t>
      </w:r>
    </w:p>
    <w:p w14:paraId="6FEC3B6B" w14:textId="3156011E" w:rsidR="007B3E59" w:rsidRPr="00143C97" w:rsidRDefault="007B3E59" w:rsidP="007B3E59">
      <w:pPr>
        <w:rPr>
          <w:rFonts w:asciiTheme="majorHAnsi" w:hAnsiTheme="majorHAnsi" w:cstheme="majorHAnsi"/>
          <w:sz w:val="22"/>
          <w:szCs w:val="22"/>
        </w:rPr>
      </w:pPr>
      <w:r w:rsidRPr="00143C97">
        <w:rPr>
          <w:rFonts w:asciiTheme="majorHAnsi" w:hAnsiTheme="majorHAnsi" w:cstheme="majorHAnsi"/>
          <w:sz w:val="22"/>
          <w:szCs w:val="22"/>
        </w:rPr>
        <w:t>Realisering af partnerskabsaftalen mellem SG og Professionshøjskolen Absalon. Fokus for samarbejdet er udvikling af fælles faglige forløb og lignende aktiviteter for stx-studerende</w:t>
      </w:r>
      <w:r w:rsidR="009C39DE" w:rsidRPr="00143C97">
        <w:rPr>
          <w:rFonts w:asciiTheme="majorHAnsi" w:hAnsiTheme="majorHAnsi" w:cstheme="majorHAnsi"/>
          <w:sz w:val="22"/>
          <w:szCs w:val="22"/>
        </w:rPr>
        <w:t xml:space="preserve"> </w:t>
      </w:r>
      <w:r w:rsidRPr="00143C97">
        <w:rPr>
          <w:rFonts w:asciiTheme="majorHAnsi" w:hAnsiTheme="majorHAnsi" w:cstheme="majorHAnsi"/>
          <w:sz w:val="22"/>
          <w:szCs w:val="22"/>
        </w:rPr>
        <w:t>mhp. at styrke det gensidige kendskab og udnytte synergier på tværs af institutionerne.</w:t>
      </w:r>
    </w:p>
    <w:p w14:paraId="04191919" w14:textId="77777777" w:rsidR="000A1F86" w:rsidRPr="00143C97" w:rsidRDefault="000A1F86" w:rsidP="00F41CE9">
      <w:pPr>
        <w:pStyle w:val="Overskrift3"/>
        <w:rPr>
          <w:rFonts w:cstheme="majorHAnsi"/>
          <w:b/>
          <w:bCs/>
        </w:rPr>
      </w:pPr>
    </w:p>
    <w:p w14:paraId="7AE3A0C4" w14:textId="59E367FC" w:rsidR="00F41CE9" w:rsidRPr="00143C97" w:rsidRDefault="00F41CE9" w:rsidP="00F41CE9">
      <w:pPr>
        <w:pStyle w:val="Overskrift3"/>
        <w:rPr>
          <w:rFonts w:cstheme="majorHAnsi"/>
          <w:b/>
          <w:bCs/>
        </w:rPr>
      </w:pPr>
      <w:r w:rsidRPr="00143C97">
        <w:rPr>
          <w:rFonts w:cstheme="majorHAnsi"/>
          <w:b/>
          <w:bCs/>
        </w:rPr>
        <w:t>Skriftlighed</w:t>
      </w:r>
    </w:p>
    <w:p w14:paraId="720A0D00" w14:textId="25000CF9" w:rsidR="000520D8" w:rsidRPr="00143C97" w:rsidRDefault="000B60D8" w:rsidP="000520D8">
      <w:pPr>
        <w:rPr>
          <w:rFonts w:asciiTheme="majorHAnsi" w:hAnsiTheme="majorHAnsi" w:cstheme="majorHAnsi"/>
          <w:color w:val="000000" w:themeColor="text1"/>
          <w:sz w:val="22"/>
          <w:szCs w:val="22"/>
        </w:rPr>
      </w:pPr>
      <w:r w:rsidRPr="00143C97">
        <w:rPr>
          <w:rFonts w:asciiTheme="majorHAnsi" w:hAnsiTheme="majorHAnsi" w:cstheme="majorHAnsi"/>
          <w:sz w:val="22"/>
          <w:szCs w:val="22"/>
        </w:rPr>
        <w:t xml:space="preserve">Fortsættelse af det pædagogiske udviklingsarbejde </w:t>
      </w:r>
      <w:r w:rsidR="000B09DE" w:rsidRPr="00143C97">
        <w:rPr>
          <w:rFonts w:asciiTheme="majorHAnsi" w:hAnsiTheme="majorHAnsi" w:cstheme="majorHAnsi"/>
          <w:sz w:val="22"/>
          <w:szCs w:val="22"/>
        </w:rPr>
        <w:t xml:space="preserve">fra </w:t>
      </w:r>
      <w:r w:rsidRPr="00143C97">
        <w:rPr>
          <w:rFonts w:asciiTheme="majorHAnsi" w:hAnsiTheme="majorHAnsi" w:cstheme="majorHAnsi"/>
          <w:sz w:val="22"/>
          <w:szCs w:val="22"/>
        </w:rPr>
        <w:t xml:space="preserve">skoleåret 2022-23. Fokus er på aktivering </w:t>
      </w:r>
      <w:r w:rsidR="000520D8" w:rsidRPr="00143C97">
        <w:rPr>
          <w:rFonts w:asciiTheme="majorHAnsi" w:hAnsiTheme="majorHAnsi" w:cstheme="majorHAnsi"/>
          <w:sz w:val="22"/>
          <w:szCs w:val="22"/>
        </w:rPr>
        <w:t xml:space="preserve">og understøttelse </w:t>
      </w:r>
      <w:r w:rsidRPr="00143C97">
        <w:rPr>
          <w:rFonts w:asciiTheme="majorHAnsi" w:hAnsiTheme="majorHAnsi" w:cstheme="majorHAnsi"/>
          <w:sz w:val="22"/>
          <w:szCs w:val="22"/>
        </w:rPr>
        <w:t>af faggrupper og team og formidling af viden til eleverne.</w:t>
      </w:r>
      <w:r w:rsidR="000520D8" w:rsidRPr="00143C97">
        <w:rPr>
          <w:rFonts w:asciiTheme="majorHAnsi" w:hAnsiTheme="majorHAnsi" w:cstheme="majorHAnsi"/>
          <w:sz w:val="22"/>
          <w:szCs w:val="22"/>
        </w:rPr>
        <w:t xml:space="preserve"> </w:t>
      </w:r>
    </w:p>
    <w:p w14:paraId="1B4FD103" w14:textId="77777777" w:rsidR="00DC77FA" w:rsidRPr="00143C97" w:rsidRDefault="00DC77FA" w:rsidP="00DC77FA">
      <w:pPr>
        <w:rPr>
          <w:rFonts w:asciiTheme="majorHAnsi" w:hAnsiTheme="majorHAnsi" w:cstheme="majorHAnsi"/>
        </w:rPr>
      </w:pPr>
    </w:p>
    <w:p w14:paraId="593F7330" w14:textId="2B18AC7D" w:rsidR="00F41CE9" w:rsidRPr="00143C97" w:rsidRDefault="00F41CE9" w:rsidP="00F41CE9">
      <w:pPr>
        <w:pStyle w:val="Overskrift3"/>
        <w:rPr>
          <w:rFonts w:cstheme="majorHAnsi"/>
          <w:b/>
          <w:bCs/>
        </w:rPr>
      </w:pPr>
      <w:r w:rsidRPr="00143C97">
        <w:rPr>
          <w:rFonts w:cstheme="majorHAnsi"/>
          <w:b/>
          <w:bCs/>
        </w:rPr>
        <w:t>Fagligt og pædagogisk samarbejde i team og faggrupper</w:t>
      </w:r>
    </w:p>
    <w:p w14:paraId="511E7566" w14:textId="1B25E843" w:rsidR="00DC77FA" w:rsidRPr="00143C97" w:rsidRDefault="00DC77FA" w:rsidP="00DC77FA">
      <w:pPr>
        <w:rPr>
          <w:rFonts w:asciiTheme="majorHAnsi" w:hAnsiTheme="majorHAnsi" w:cstheme="majorHAnsi"/>
        </w:rPr>
      </w:pPr>
    </w:p>
    <w:p w14:paraId="1BD852F5" w14:textId="37F497AF" w:rsidR="00F41CE9" w:rsidRPr="00143C97" w:rsidRDefault="007B3E59" w:rsidP="00F41CE9">
      <w:pPr>
        <w:rPr>
          <w:rFonts w:asciiTheme="majorHAnsi" w:hAnsiTheme="majorHAnsi" w:cstheme="majorHAnsi"/>
          <w:sz w:val="22"/>
          <w:szCs w:val="22"/>
        </w:rPr>
      </w:pPr>
      <w:r w:rsidRPr="00143C97">
        <w:rPr>
          <w:rFonts w:asciiTheme="majorHAnsi" w:hAnsiTheme="majorHAnsi" w:cstheme="majorHAnsi"/>
          <w:sz w:val="22"/>
          <w:szCs w:val="22"/>
        </w:rPr>
        <w:t>Videre arbejde med g</w:t>
      </w:r>
      <w:r w:rsidR="00F41CE9" w:rsidRPr="00143C97">
        <w:rPr>
          <w:rFonts w:asciiTheme="majorHAnsi" w:hAnsiTheme="majorHAnsi" w:cstheme="majorHAnsi"/>
          <w:sz w:val="22"/>
          <w:szCs w:val="22"/>
        </w:rPr>
        <w:t>ennemsyn og</w:t>
      </w:r>
      <w:r w:rsidRPr="00143C97">
        <w:rPr>
          <w:rFonts w:asciiTheme="majorHAnsi" w:hAnsiTheme="majorHAnsi" w:cstheme="majorHAnsi"/>
          <w:sz w:val="22"/>
          <w:szCs w:val="22"/>
        </w:rPr>
        <w:t xml:space="preserve"> ny</w:t>
      </w:r>
      <w:r w:rsidR="00F41CE9" w:rsidRPr="00143C97">
        <w:rPr>
          <w:rFonts w:asciiTheme="majorHAnsi" w:hAnsiTheme="majorHAnsi" w:cstheme="majorHAnsi"/>
          <w:sz w:val="22"/>
          <w:szCs w:val="22"/>
        </w:rPr>
        <w:t xml:space="preserve"> beskrivelse af teamarbejdet. Inddragelse af det aktive klassesamarbejde og fokus på lærerrollen i klasserummet (både det faglige og sociale). Desuden krav til praktisk koordinering og pædagogisk samarbejde</w:t>
      </w:r>
      <w:r w:rsidRPr="00143C97">
        <w:rPr>
          <w:rFonts w:asciiTheme="majorHAnsi" w:hAnsiTheme="majorHAnsi" w:cstheme="majorHAnsi"/>
          <w:sz w:val="22"/>
          <w:szCs w:val="22"/>
        </w:rPr>
        <w:t xml:space="preserve"> herunder også</w:t>
      </w:r>
      <w:r w:rsidR="00F41CE9" w:rsidRPr="00143C97">
        <w:rPr>
          <w:rFonts w:asciiTheme="majorHAnsi" w:hAnsiTheme="majorHAnsi" w:cstheme="majorHAnsi"/>
          <w:sz w:val="22"/>
          <w:szCs w:val="22"/>
        </w:rPr>
        <w:t xml:space="preserve"> koordinering af FF. </w:t>
      </w:r>
    </w:p>
    <w:p w14:paraId="48916CAE" w14:textId="77777777" w:rsidR="00383A61" w:rsidRPr="00143C97" w:rsidRDefault="00383A61" w:rsidP="007B3E59">
      <w:pPr>
        <w:rPr>
          <w:rFonts w:asciiTheme="majorHAnsi" w:hAnsiTheme="majorHAnsi" w:cstheme="majorHAnsi"/>
          <w:sz w:val="22"/>
          <w:szCs w:val="22"/>
        </w:rPr>
      </w:pPr>
    </w:p>
    <w:p w14:paraId="45FFC023" w14:textId="50FAA758" w:rsidR="007B3E59" w:rsidRPr="00143C97" w:rsidRDefault="007B3E59" w:rsidP="007B3E59">
      <w:pPr>
        <w:rPr>
          <w:rFonts w:asciiTheme="majorHAnsi" w:hAnsiTheme="majorHAnsi" w:cstheme="majorHAnsi"/>
          <w:sz w:val="22"/>
          <w:szCs w:val="22"/>
        </w:rPr>
      </w:pPr>
      <w:r w:rsidRPr="00143C97">
        <w:rPr>
          <w:rFonts w:asciiTheme="majorHAnsi" w:hAnsiTheme="majorHAnsi" w:cstheme="majorHAnsi"/>
          <w:sz w:val="22"/>
          <w:szCs w:val="22"/>
        </w:rPr>
        <w:t xml:space="preserve">Videre arbejde med </w:t>
      </w:r>
      <w:r w:rsidR="00AA1168" w:rsidRPr="00143C97">
        <w:rPr>
          <w:rFonts w:asciiTheme="majorHAnsi" w:hAnsiTheme="majorHAnsi" w:cstheme="majorHAnsi"/>
          <w:sz w:val="22"/>
          <w:szCs w:val="22"/>
        </w:rPr>
        <w:t>udvikling</w:t>
      </w:r>
      <w:r w:rsidR="00F41CE9" w:rsidRPr="00143C97">
        <w:rPr>
          <w:rFonts w:asciiTheme="majorHAnsi" w:hAnsiTheme="majorHAnsi" w:cstheme="majorHAnsi"/>
          <w:sz w:val="22"/>
          <w:szCs w:val="22"/>
        </w:rPr>
        <w:t xml:space="preserve"> af faggruppesamarbejdet. Fokus på faglig sparring, udviklingsarbejde og didaktik. </w:t>
      </w:r>
      <w:r w:rsidRPr="00143C97">
        <w:rPr>
          <w:rFonts w:asciiTheme="majorHAnsi" w:hAnsiTheme="majorHAnsi" w:cstheme="majorHAnsi"/>
          <w:sz w:val="22"/>
          <w:szCs w:val="22"/>
        </w:rPr>
        <w:t xml:space="preserve">Især fokus på samarbejdet i de naturvidenskabelige faggrupper gennem </w:t>
      </w:r>
      <w:proofErr w:type="spellStart"/>
      <w:r w:rsidRPr="00143C97">
        <w:rPr>
          <w:rFonts w:asciiTheme="majorHAnsi" w:hAnsiTheme="majorHAnsi" w:cstheme="majorHAnsi"/>
          <w:sz w:val="22"/>
          <w:szCs w:val="22"/>
        </w:rPr>
        <w:t>Samun</w:t>
      </w:r>
      <w:proofErr w:type="spellEnd"/>
      <w:r w:rsidRPr="00143C97">
        <w:rPr>
          <w:rFonts w:asciiTheme="majorHAnsi" w:hAnsiTheme="majorHAnsi" w:cstheme="majorHAnsi"/>
          <w:sz w:val="22"/>
          <w:szCs w:val="22"/>
        </w:rPr>
        <w:t xml:space="preserve">-projektet. </w:t>
      </w:r>
    </w:p>
    <w:p w14:paraId="54F33DB2" w14:textId="7F7ADA0D" w:rsidR="00F41CE9" w:rsidRPr="00143C97" w:rsidRDefault="00F41CE9" w:rsidP="00F41CE9">
      <w:pPr>
        <w:rPr>
          <w:rFonts w:asciiTheme="majorHAnsi" w:hAnsiTheme="majorHAnsi" w:cstheme="majorHAnsi"/>
          <w:sz w:val="22"/>
          <w:szCs w:val="22"/>
        </w:rPr>
      </w:pPr>
    </w:p>
    <w:p w14:paraId="107C8354" w14:textId="0DCC044F" w:rsidR="000A1F86" w:rsidRPr="00143C97" w:rsidRDefault="009C39DE" w:rsidP="00DC77FA">
      <w:pPr>
        <w:pStyle w:val="Overskrift3"/>
        <w:rPr>
          <w:rFonts w:cstheme="majorHAnsi"/>
          <w:b/>
          <w:bCs/>
        </w:rPr>
      </w:pPr>
      <w:r w:rsidRPr="00143C97">
        <w:rPr>
          <w:rFonts w:cstheme="majorHAnsi"/>
          <w:b/>
          <w:bCs/>
        </w:rPr>
        <w:lastRenderedPageBreak/>
        <w:t>Tværfagligt arbejde</w:t>
      </w:r>
    </w:p>
    <w:p w14:paraId="57CA9F1C" w14:textId="535B7DBF" w:rsidR="0019313A" w:rsidRPr="00143C97" w:rsidRDefault="009C39DE" w:rsidP="007B3E59">
      <w:pPr>
        <w:rPr>
          <w:rFonts w:asciiTheme="majorHAnsi" w:hAnsiTheme="majorHAnsi" w:cstheme="majorHAnsi"/>
        </w:rPr>
      </w:pPr>
      <w:r w:rsidRPr="00143C97">
        <w:rPr>
          <w:rFonts w:asciiTheme="majorHAnsi" w:hAnsiTheme="majorHAnsi" w:cstheme="majorHAnsi"/>
        </w:rPr>
        <w:t>En videreudvikling af de flerfaglige forløb med henblik på at styrke elevernes kompetencer i det tværfaglige arbejde og herunder især opgaveskrivning i forbindelse med SRP. Desuden fokus på innovation i de flerfaglige forløb og SRP.</w:t>
      </w:r>
    </w:p>
    <w:p w14:paraId="454471D9" w14:textId="77777777" w:rsidR="007B3E59" w:rsidRPr="00143C97" w:rsidRDefault="007B3E59" w:rsidP="007B3E59">
      <w:pPr>
        <w:rPr>
          <w:rFonts w:asciiTheme="majorHAnsi" w:hAnsiTheme="majorHAnsi" w:cstheme="majorHAnsi"/>
        </w:rPr>
      </w:pPr>
    </w:p>
    <w:p w14:paraId="59D1241E" w14:textId="0D2CB95A" w:rsidR="00685244" w:rsidRPr="00143C97" w:rsidRDefault="00DC77FA" w:rsidP="00DC77FA">
      <w:pPr>
        <w:pStyle w:val="Overskrift3"/>
        <w:rPr>
          <w:rFonts w:cstheme="majorHAnsi"/>
          <w:b/>
          <w:bCs/>
        </w:rPr>
      </w:pPr>
      <w:r w:rsidRPr="00143C97">
        <w:rPr>
          <w:rFonts w:cstheme="majorHAnsi"/>
          <w:b/>
          <w:bCs/>
        </w:rPr>
        <w:t>Studie</w:t>
      </w:r>
      <w:r w:rsidR="000A1F86" w:rsidRPr="00143C97">
        <w:rPr>
          <w:rFonts w:cstheme="majorHAnsi"/>
          <w:b/>
          <w:bCs/>
        </w:rPr>
        <w:t>ture</w:t>
      </w:r>
    </w:p>
    <w:p w14:paraId="57620425" w14:textId="2458FA4C" w:rsidR="00DC77FA" w:rsidRPr="00383A61" w:rsidRDefault="007B3E59" w:rsidP="00DC77FA">
      <w:pPr>
        <w:rPr>
          <w:rFonts w:asciiTheme="majorHAnsi" w:hAnsiTheme="majorHAnsi" w:cstheme="majorHAnsi"/>
          <w:sz w:val="22"/>
          <w:szCs w:val="22"/>
        </w:rPr>
      </w:pPr>
      <w:r w:rsidRPr="00143C97">
        <w:rPr>
          <w:rFonts w:asciiTheme="majorHAnsi" w:hAnsiTheme="majorHAnsi" w:cstheme="majorHAnsi"/>
          <w:sz w:val="22"/>
          <w:szCs w:val="22"/>
        </w:rPr>
        <w:t xml:space="preserve">Udvikling af et nyt studieturskoncept for SG. Arbejdet bliver varetaget af </w:t>
      </w:r>
      <w:r w:rsidR="00EC7B46" w:rsidRPr="00143C97">
        <w:rPr>
          <w:rFonts w:asciiTheme="majorHAnsi" w:hAnsiTheme="majorHAnsi" w:cstheme="majorHAnsi"/>
          <w:sz w:val="22"/>
          <w:szCs w:val="22"/>
        </w:rPr>
        <w:t>et ad-hoc udvalg.</w:t>
      </w:r>
      <w:r w:rsidR="00EC7B46" w:rsidRPr="00EC7B46">
        <w:rPr>
          <w:rFonts w:asciiTheme="majorHAnsi" w:hAnsiTheme="majorHAnsi" w:cstheme="majorHAnsi"/>
          <w:sz w:val="22"/>
          <w:szCs w:val="22"/>
        </w:rPr>
        <w:t xml:space="preserve"> </w:t>
      </w:r>
    </w:p>
    <w:sectPr w:rsidR="00DC77FA" w:rsidRPr="00383A61">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DC29" w14:textId="77777777" w:rsidR="001E71CD" w:rsidRDefault="001E71CD" w:rsidP="00BC33B0">
      <w:r>
        <w:separator/>
      </w:r>
    </w:p>
  </w:endnote>
  <w:endnote w:type="continuationSeparator" w:id="0">
    <w:p w14:paraId="29C4BF99" w14:textId="77777777" w:rsidR="001E71CD" w:rsidRDefault="001E71CD" w:rsidP="00BC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016355"/>
      <w:docPartObj>
        <w:docPartGallery w:val="Page Numbers (Bottom of Page)"/>
        <w:docPartUnique/>
      </w:docPartObj>
    </w:sdtPr>
    <w:sdtContent>
      <w:p w14:paraId="154F50BC" w14:textId="5E6A298D" w:rsidR="00304B76" w:rsidRDefault="00304B76">
        <w:pPr>
          <w:pStyle w:val="Sidefod"/>
          <w:jc w:val="right"/>
        </w:pPr>
        <w:r>
          <w:fldChar w:fldCharType="begin"/>
        </w:r>
        <w:r>
          <w:instrText>PAGE   \* MERGEFORMAT</w:instrText>
        </w:r>
        <w:r>
          <w:fldChar w:fldCharType="separate"/>
        </w:r>
        <w:r>
          <w:t>2</w:t>
        </w:r>
        <w:r>
          <w:fldChar w:fldCharType="end"/>
        </w:r>
      </w:p>
    </w:sdtContent>
  </w:sdt>
  <w:p w14:paraId="14460AE9" w14:textId="77777777" w:rsidR="00304B76" w:rsidRDefault="00304B7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6EC68" w14:textId="77777777" w:rsidR="001E71CD" w:rsidRDefault="001E71CD" w:rsidP="00BC33B0">
      <w:r>
        <w:separator/>
      </w:r>
    </w:p>
  </w:footnote>
  <w:footnote w:type="continuationSeparator" w:id="0">
    <w:p w14:paraId="42A48CDB" w14:textId="77777777" w:rsidR="001E71CD" w:rsidRDefault="001E71CD" w:rsidP="00BC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9CFC" w14:textId="70460D2E" w:rsidR="00304B76" w:rsidRDefault="00304B76">
    <w:pPr>
      <w:pStyle w:val="Sidehoved"/>
    </w:pPr>
    <w:r>
      <w:tab/>
    </w:r>
    <w:r>
      <w:tab/>
    </w:r>
    <w:r>
      <w:rPr>
        <w:noProof/>
      </w:rPr>
      <w:drawing>
        <wp:inline distT="0" distB="0" distL="0" distR="0" wp14:anchorId="62F3696F" wp14:editId="3F440B28">
          <wp:extent cx="1270000" cy="357888"/>
          <wp:effectExtent l="0" t="0" r="6350" b="4445"/>
          <wp:docPr id="1" name="Billede 1" descr="Et billede, der indeholder tekst,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il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82895" cy="361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155"/>
    <w:multiLevelType w:val="hybridMultilevel"/>
    <w:tmpl w:val="951257D6"/>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 w15:restartNumberingAfterBreak="0">
    <w:nsid w:val="034C2F60"/>
    <w:multiLevelType w:val="hybridMultilevel"/>
    <w:tmpl w:val="4B8A5C38"/>
    <w:lvl w:ilvl="0" w:tplc="5BC2ACCC">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53628EC"/>
    <w:multiLevelType w:val="hybridMultilevel"/>
    <w:tmpl w:val="63DC7836"/>
    <w:lvl w:ilvl="0" w:tplc="3B989532">
      <w:start w:val="1"/>
      <w:numFmt w:val="bullet"/>
      <w:lvlText w:val="•"/>
      <w:lvlJc w:val="left"/>
      <w:pPr>
        <w:tabs>
          <w:tab w:val="num" w:pos="720"/>
        </w:tabs>
        <w:ind w:left="720" w:hanging="360"/>
      </w:pPr>
      <w:rPr>
        <w:rFonts w:ascii="Arial" w:hAnsi="Arial" w:hint="default"/>
      </w:rPr>
    </w:lvl>
    <w:lvl w:ilvl="1" w:tplc="42CCFB14">
      <w:numFmt w:val="bullet"/>
      <w:lvlText w:val="•"/>
      <w:lvlJc w:val="left"/>
      <w:pPr>
        <w:tabs>
          <w:tab w:val="num" w:pos="1440"/>
        </w:tabs>
        <w:ind w:left="1440" w:hanging="360"/>
      </w:pPr>
      <w:rPr>
        <w:rFonts w:ascii="Arial" w:hAnsi="Arial" w:hint="default"/>
      </w:rPr>
    </w:lvl>
    <w:lvl w:ilvl="2" w:tplc="D7C2C340" w:tentative="1">
      <w:start w:val="1"/>
      <w:numFmt w:val="bullet"/>
      <w:lvlText w:val="•"/>
      <w:lvlJc w:val="left"/>
      <w:pPr>
        <w:tabs>
          <w:tab w:val="num" w:pos="2160"/>
        </w:tabs>
        <w:ind w:left="2160" w:hanging="360"/>
      </w:pPr>
      <w:rPr>
        <w:rFonts w:ascii="Arial" w:hAnsi="Arial" w:hint="default"/>
      </w:rPr>
    </w:lvl>
    <w:lvl w:ilvl="3" w:tplc="E83A7F88" w:tentative="1">
      <w:start w:val="1"/>
      <w:numFmt w:val="bullet"/>
      <w:lvlText w:val="•"/>
      <w:lvlJc w:val="left"/>
      <w:pPr>
        <w:tabs>
          <w:tab w:val="num" w:pos="2880"/>
        </w:tabs>
        <w:ind w:left="2880" w:hanging="360"/>
      </w:pPr>
      <w:rPr>
        <w:rFonts w:ascii="Arial" w:hAnsi="Arial" w:hint="default"/>
      </w:rPr>
    </w:lvl>
    <w:lvl w:ilvl="4" w:tplc="22AC6E2A" w:tentative="1">
      <w:start w:val="1"/>
      <w:numFmt w:val="bullet"/>
      <w:lvlText w:val="•"/>
      <w:lvlJc w:val="left"/>
      <w:pPr>
        <w:tabs>
          <w:tab w:val="num" w:pos="3600"/>
        </w:tabs>
        <w:ind w:left="3600" w:hanging="360"/>
      </w:pPr>
      <w:rPr>
        <w:rFonts w:ascii="Arial" w:hAnsi="Arial" w:hint="default"/>
      </w:rPr>
    </w:lvl>
    <w:lvl w:ilvl="5" w:tplc="BB6479EC" w:tentative="1">
      <w:start w:val="1"/>
      <w:numFmt w:val="bullet"/>
      <w:lvlText w:val="•"/>
      <w:lvlJc w:val="left"/>
      <w:pPr>
        <w:tabs>
          <w:tab w:val="num" w:pos="4320"/>
        </w:tabs>
        <w:ind w:left="4320" w:hanging="360"/>
      </w:pPr>
      <w:rPr>
        <w:rFonts w:ascii="Arial" w:hAnsi="Arial" w:hint="default"/>
      </w:rPr>
    </w:lvl>
    <w:lvl w:ilvl="6" w:tplc="CE401C5C" w:tentative="1">
      <w:start w:val="1"/>
      <w:numFmt w:val="bullet"/>
      <w:lvlText w:val="•"/>
      <w:lvlJc w:val="left"/>
      <w:pPr>
        <w:tabs>
          <w:tab w:val="num" w:pos="5040"/>
        </w:tabs>
        <w:ind w:left="5040" w:hanging="360"/>
      </w:pPr>
      <w:rPr>
        <w:rFonts w:ascii="Arial" w:hAnsi="Arial" w:hint="default"/>
      </w:rPr>
    </w:lvl>
    <w:lvl w:ilvl="7" w:tplc="4BECFE5E" w:tentative="1">
      <w:start w:val="1"/>
      <w:numFmt w:val="bullet"/>
      <w:lvlText w:val="•"/>
      <w:lvlJc w:val="left"/>
      <w:pPr>
        <w:tabs>
          <w:tab w:val="num" w:pos="5760"/>
        </w:tabs>
        <w:ind w:left="5760" w:hanging="360"/>
      </w:pPr>
      <w:rPr>
        <w:rFonts w:ascii="Arial" w:hAnsi="Arial" w:hint="default"/>
      </w:rPr>
    </w:lvl>
    <w:lvl w:ilvl="8" w:tplc="133428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5F4AF4"/>
    <w:multiLevelType w:val="hybridMultilevel"/>
    <w:tmpl w:val="8B14F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2D0659"/>
    <w:multiLevelType w:val="hybridMultilevel"/>
    <w:tmpl w:val="B2923F6C"/>
    <w:lvl w:ilvl="0" w:tplc="35021B6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4B194A"/>
    <w:multiLevelType w:val="hybridMultilevel"/>
    <w:tmpl w:val="A58EC638"/>
    <w:lvl w:ilvl="0" w:tplc="5BC2ACCC">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C8B0362"/>
    <w:multiLevelType w:val="hybridMultilevel"/>
    <w:tmpl w:val="90C2F5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5B66BA"/>
    <w:multiLevelType w:val="hybridMultilevel"/>
    <w:tmpl w:val="70027BAA"/>
    <w:lvl w:ilvl="0" w:tplc="0406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DCE4F3B"/>
    <w:multiLevelType w:val="hybridMultilevel"/>
    <w:tmpl w:val="AB9AD786"/>
    <w:lvl w:ilvl="0" w:tplc="5BC2ACCC">
      <w:numFmt w:val="bullet"/>
      <w:lvlText w:val="-"/>
      <w:lvlJc w:val="left"/>
      <w:pPr>
        <w:ind w:left="1080" w:hanging="360"/>
      </w:pPr>
      <w:rPr>
        <w:rFonts w:ascii="Calibri Light" w:eastAsiaTheme="minorEastAsia" w:hAnsi="Calibri Light" w:cs="Calibri Light"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FB379E1"/>
    <w:multiLevelType w:val="hybridMultilevel"/>
    <w:tmpl w:val="A272679A"/>
    <w:lvl w:ilvl="0" w:tplc="1E783C9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FD26AC7"/>
    <w:multiLevelType w:val="hybridMultilevel"/>
    <w:tmpl w:val="21D2DCB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67C83052"/>
    <w:multiLevelType w:val="hybridMultilevel"/>
    <w:tmpl w:val="FC8C4EC2"/>
    <w:lvl w:ilvl="0" w:tplc="22EC055C">
      <w:numFmt w:val="bullet"/>
      <w:lvlText w:val="-"/>
      <w:lvlJc w:val="left"/>
      <w:pPr>
        <w:ind w:left="720" w:hanging="360"/>
      </w:pPr>
      <w:rPr>
        <w:rFonts w:ascii="Calibri Light" w:eastAsiaTheme="maj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5AF0826"/>
    <w:multiLevelType w:val="hybridMultilevel"/>
    <w:tmpl w:val="27483892"/>
    <w:lvl w:ilvl="0" w:tplc="1220B8D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9754D7C"/>
    <w:multiLevelType w:val="multilevel"/>
    <w:tmpl w:val="B4C6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75949">
    <w:abstractNumId w:val="6"/>
  </w:num>
  <w:num w:numId="2" w16cid:durableId="303000958">
    <w:abstractNumId w:val="3"/>
  </w:num>
  <w:num w:numId="3" w16cid:durableId="1798643323">
    <w:abstractNumId w:val="11"/>
  </w:num>
  <w:num w:numId="4" w16cid:durableId="1049570687">
    <w:abstractNumId w:val="0"/>
  </w:num>
  <w:num w:numId="5" w16cid:durableId="39598945">
    <w:abstractNumId w:val="13"/>
  </w:num>
  <w:num w:numId="6" w16cid:durableId="1055664052">
    <w:abstractNumId w:val="10"/>
  </w:num>
  <w:num w:numId="7" w16cid:durableId="1629430425">
    <w:abstractNumId w:val="9"/>
  </w:num>
  <w:num w:numId="8" w16cid:durableId="1511993804">
    <w:abstractNumId w:val="5"/>
  </w:num>
  <w:num w:numId="9" w16cid:durableId="730814592">
    <w:abstractNumId w:val="1"/>
  </w:num>
  <w:num w:numId="10" w16cid:durableId="336618279">
    <w:abstractNumId w:val="2"/>
  </w:num>
  <w:num w:numId="11" w16cid:durableId="1819804201">
    <w:abstractNumId w:val="4"/>
  </w:num>
  <w:num w:numId="12" w16cid:durableId="1862738208">
    <w:abstractNumId w:val="12"/>
  </w:num>
  <w:num w:numId="13" w16cid:durableId="769087284">
    <w:abstractNumId w:val="8"/>
  </w:num>
  <w:num w:numId="14" w16cid:durableId="1241526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59"/>
    <w:rsid w:val="00050934"/>
    <w:rsid w:val="000520D8"/>
    <w:rsid w:val="000A1F86"/>
    <w:rsid w:val="000B09DE"/>
    <w:rsid w:val="000B36D7"/>
    <w:rsid w:val="000B60D8"/>
    <w:rsid w:val="00132804"/>
    <w:rsid w:val="00143C97"/>
    <w:rsid w:val="0016581D"/>
    <w:rsid w:val="0019313A"/>
    <w:rsid w:val="001A42A9"/>
    <w:rsid w:val="001E5402"/>
    <w:rsid w:val="001E71CD"/>
    <w:rsid w:val="00242A60"/>
    <w:rsid w:val="0028774E"/>
    <w:rsid w:val="002C5FEB"/>
    <w:rsid w:val="002E1E5B"/>
    <w:rsid w:val="002E52DD"/>
    <w:rsid w:val="00304B76"/>
    <w:rsid w:val="00347798"/>
    <w:rsid w:val="00370BE9"/>
    <w:rsid w:val="00376431"/>
    <w:rsid w:val="00383A61"/>
    <w:rsid w:val="003A3C28"/>
    <w:rsid w:val="003B507A"/>
    <w:rsid w:val="003B5D6C"/>
    <w:rsid w:val="003B7C3C"/>
    <w:rsid w:val="00410683"/>
    <w:rsid w:val="00420A06"/>
    <w:rsid w:val="00424A35"/>
    <w:rsid w:val="004665F2"/>
    <w:rsid w:val="004701EE"/>
    <w:rsid w:val="0049148A"/>
    <w:rsid w:val="004D77BE"/>
    <w:rsid w:val="00535B80"/>
    <w:rsid w:val="005606F2"/>
    <w:rsid w:val="005D09DC"/>
    <w:rsid w:val="005E1B78"/>
    <w:rsid w:val="005F0CBF"/>
    <w:rsid w:val="005F5685"/>
    <w:rsid w:val="006045BD"/>
    <w:rsid w:val="00604E59"/>
    <w:rsid w:val="006370D7"/>
    <w:rsid w:val="00673487"/>
    <w:rsid w:val="00685244"/>
    <w:rsid w:val="006E7C61"/>
    <w:rsid w:val="0075169E"/>
    <w:rsid w:val="007B3E59"/>
    <w:rsid w:val="008462EF"/>
    <w:rsid w:val="00863FB0"/>
    <w:rsid w:val="008A159B"/>
    <w:rsid w:val="00907705"/>
    <w:rsid w:val="00911091"/>
    <w:rsid w:val="009745B2"/>
    <w:rsid w:val="009769E3"/>
    <w:rsid w:val="009C39DE"/>
    <w:rsid w:val="009D7DF3"/>
    <w:rsid w:val="00A86A1E"/>
    <w:rsid w:val="00AA1168"/>
    <w:rsid w:val="00AC13BA"/>
    <w:rsid w:val="00AC4D1F"/>
    <w:rsid w:val="00B306E2"/>
    <w:rsid w:val="00B36269"/>
    <w:rsid w:val="00B61ADC"/>
    <w:rsid w:val="00B63620"/>
    <w:rsid w:val="00B72F3A"/>
    <w:rsid w:val="00BC33B0"/>
    <w:rsid w:val="00BF7285"/>
    <w:rsid w:val="00C731EF"/>
    <w:rsid w:val="00C93EE2"/>
    <w:rsid w:val="00CD04FB"/>
    <w:rsid w:val="00CD4D57"/>
    <w:rsid w:val="00D44BCB"/>
    <w:rsid w:val="00D6321E"/>
    <w:rsid w:val="00DC77FA"/>
    <w:rsid w:val="00E04415"/>
    <w:rsid w:val="00EA4EAC"/>
    <w:rsid w:val="00EC0F8D"/>
    <w:rsid w:val="00EC7B46"/>
    <w:rsid w:val="00EF340E"/>
    <w:rsid w:val="00F16927"/>
    <w:rsid w:val="00F41CE9"/>
    <w:rsid w:val="00F43BF1"/>
    <w:rsid w:val="00F95558"/>
    <w:rsid w:val="00F96B3B"/>
    <w:rsid w:val="00FD71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37F7"/>
  <w15:chartTrackingRefBased/>
  <w15:docId w15:val="{8383388F-8D80-4E8B-B131-1F83BB33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59"/>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604E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04E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96B3B"/>
    <w:pPr>
      <w:keepNext/>
      <w:keepLines/>
      <w:spacing w:before="40"/>
      <w:outlineLvl w:val="2"/>
    </w:pPr>
    <w:rPr>
      <w:rFonts w:asciiTheme="majorHAnsi" w:eastAsiaTheme="majorEastAsia" w:hAnsiTheme="majorHAnsi" w:cstheme="majorBidi"/>
      <w:color w:val="1F3763" w:themeColor="accent1" w:themeShade="7F"/>
    </w:rPr>
  </w:style>
  <w:style w:type="paragraph" w:styleId="Overskrift4">
    <w:name w:val="heading 4"/>
    <w:basedOn w:val="Normal"/>
    <w:next w:val="Normal"/>
    <w:link w:val="Overskrift4Tegn"/>
    <w:uiPriority w:val="9"/>
    <w:unhideWhenUsed/>
    <w:qFormat/>
    <w:rsid w:val="005F0C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04E59"/>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rsid w:val="00604E59"/>
    <w:rPr>
      <w:rFonts w:asciiTheme="majorHAnsi" w:eastAsiaTheme="majorEastAsia" w:hAnsiTheme="majorHAnsi" w:cstheme="majorBidi"/>
      <w:color w:val="2F5496" w:themeColor="accent1" w:themeShade="BF"/>
      <w:sz w:val="26"/>
      <w:szCs w:val="26"/>
      <w:lang w:eastAsia="da-DK"/>
    </w:rPr>
  </w:style>
  <w:style w:type="paragraph" w:styleId="Listeafsnit">
    <w:name w:val="List Paragraph"/>
    <w:basedOn w:val="Normal"/>
    <w:uiPriority w:val="34"/>
    <w:qFormat/>
    <w:rsid w:val="008A159B"/>
    <w:pPr>
      <w:ind w:left="720"/>
      <w:contextualSpacing/>
    </w:pPr>
  </w:style>
  <w:style w:type="table" w:styleId="Tabel-Gitter">
    <w:name w:val="Table Grid"/>
    <w:basedOn w:val="Tabel-Normal"/>
    <w:uiPriority w:val="39"/>
    <w:rsid w:val="00EC0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F96B3B"/>
    <w:rPr>
      <w:rFonts w:asciiTheme="majorHAnsi" w:eastAsiaTheme="majorEastAsia" w:hAnsiTheme="majorHAnsi" w:cstheme="majorBidi"/>
      <w:color w:val="1F3763" w:themeColor="accent1" w:themeShade="7F"/>
      <w:sz w:val="24"/>
      <w:szCs w:val="24"/>
      <w:lang w:eastAsia="da-DK"/>
    </w:rPr>
  </w:style>
  <w:style w:type="paragraph" w:styleId="Sidehoved">
    <w:name w:val="header"/>
    <w:basedOn w:val="Normal"/>
    <w:link w:val="SidehovedTegn"/>
    <w:uiPriority w:val="99"/>
    <w:unhideWhenUsed/>
    <w:rsid w:val="00BC33B0"/>
    <w:pPr>
      <w:tabs>
        <w:tab w:val="center" w:pos="4819"/>
        <w:tab w:val="right" w:pos="9638"/>
      </w:tabs>
    </w:pPr>
  </w:style>
  <w:style w:type="character" w:customStyle="1" w:styleId="SidehovedTegn">
    <w:name w:val="Sidehoved Tegn"/>
    <w:basedOn w:val="Standardskrifttypeiafsnit"/>
    <w:link w:val="Sidehoved"/>
    <w:uiPriority w:val="99"/>
    <w:rsid w:val="00BC33B0"/>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BC33B0"/>
    <w:pPr>
      <w:tabs>
        <w:tab w:val="center" w:pos="4819"/>
        <w:tab w:val="right" w:pos="9638"/>
      </w:tabs>
    </w:pPr>
  </w:style>
  <w:style w:type="character" w:customStyle="1" w:styleId="SidefodTegn">
    <w:name w:val="Sidefod Tegn"/>
    <w:basedOn w:val="Standardskrifttypeiafsnit"/>
    <w:link w:val="Sidefod"/>
    <w:uiPriority w:val="99"/>
    <w:rsid w:val="00BC33B0"/>
    <w:rPr>
      <w:rFonts w:ascii="Times New Roman" w:eastAsia="Times New Roman" w:hAnsi="Times New Roman" w:cs="Times New Roman"/>
      <w:sz w:val="24"/>
      <w:szCs w:val="24"/>
      <w:lang w:eastAsia="da-DK"/>
    </w:rPr>
  </w:style>
  <w:style w:type="paragraph" w:customStyle="1" w:styleId="paragraph">
    <w:name w:val="paragraph"/>
    <w:basedOn w:val="Normal"/>
    <w:rsid w:val="008462EF"/>
    <w:pPr>
      <w:spacing w:before="100" w:beforeAutospacing="1" w:after="100" w:afterAutospacing="1"/>
    </w:pPr>
  </w:style>
  <w:style w:type="character" w:customStyle="1" w:styleId="normaltextrun">
    <w:name w:val="normaltextrun"/>
    <w:basedOn w:val="Standardskrifttypeiafsnit"/>
    <w:rsid w:val="008462EF"/>
  </w:style>
  <w:style w:type="character" w:customStyle="1" w:styleId="eop">
    <w:name w:val="eop"/>
    <w:basedOn w:val="Standardskrifttypeiafsnit"/>
    <w:rsid w:val="008462EF"/>
  </w:style>
  <w:style w:type="character" w:styleId="Kraftigfremhvning">
    <w:name w:val="Intense Emphasis"/>
    <w:basedOn w:val="Standardskrifttypeiafsnit"/>
    <w:uiPriority w:val="21"/>
    <w:qFormat/>
    <w:rsid w:val="005F0CBF"/>
    <w:rPr>
      <w:i/>
      <w:iCs/>
      <w:color w:val="4472C4" w:themeColor="accent1"/>
    </w:rPr>
  </w:style>
  <w:style w:type="character" w:customStyle="1" w:styleId="Overskrift4Tegn">
    <w:name w:val="Overskrift 4 Tegn"/>
    <w:basedOn w:val="Standardskrifttypeiafsnit"/>
    <w:link w:val="Overskrift4"/>
    <w:uiPriority w:val="9"/>
    <w:rsid w:val="005F0CBF"/>
    <w:rPr>
      <w:rFonts w:asciiTheme="majorHAnsi" w:eastAsiaTheme="majorEastAsia" w:hAnsiTheme="majorHAnsi" w:cstheme="majorBidi"/>
      <w:i/>
      <w:iCs/>
      <w:color w:val="2F5496" w:themeColor="accent1" w:themeShade="BF"/>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85623">
      <w:bodyDiv w:val="1"/>
      <w:marLeft w:val="0"/>
      <w:marRight w:val="0"/>
      <w:marTop w:val="0"/>
      <w:marBottom w:val="0"/>
      <w:divBdr>
        <w:top w:val="none" w:sz="0" w:space="0" w:color="auto"/>
        <w:left w:val="none" w:sz="0" w:space="0" w:color="auto"/>
        <w:bottom w:val="none" w:sz="0" w:space="0" w:color="auto"/>
        <w:right w:val="none" w:sz="0" w:space="0" w:color="auto"/>
      </w:divBdr>
    </w:div>
    <w:div w:id="1901935365">
      <w:bodyDiv w:val="1"/>
      <w:marLeft w:val="0"/>
      <w:marRight w:val="0"/>
      <w:marTop w:val="0"/>
      <w:marBottom w:val="0"/>
      <w:divBdr>
        <w:top w:val="none" w:sz="0" w:space="0" w:color="auto"/>
        <w:left w:val="none" w:sz="0" w:space="0" w:color="auto"/>
        <w:bottom w:val="none" w:sz="0" w:space="0" w:color="auto"/>
        <w:right w:val="none" w:sz="0" w:space="0" w:color="auto"/>
      </w:divBdr>
      <w:divsChild>
        <w:div w:id="810101435">
          <w:marLeft w:val="360"/>
          <w:marRight w:val="0"/>
          <w:marTop w:val="200"/>
          <w:marBottom w:val="0"/>
          <w:divBdr>
            <w:top w:val="none" w:sz="0" w:space="0" w:color="auto"/>
            <w:left w:val="none" w:sz="0" w:space="0" w:color="auto"/>
            <w:bottom w:val="none" w:sz="0" w:space="0" w:color="auto"/>
            <w:right w:val="none" w:sz="0" w:space="0" w:color="auto"/>
          </w:divBdr>
        </w:div>
        <w:div w:id="972516070">
          <w:marLeft w:val="1080"/>
          <w:marRight w:val="0"/>
          <w:marTop w:val="100"/>
          <w:marBottom w:val="0"/>
          <w:divBdr>
            <w:top w:val="none" w:sz="0" w:space="0" w:color="auto"/>
            <w:left w:val="none" w:sz="0" w:space="0" w:color="auto"/>
            <w:bottom w:val="none" w:sz="0" w:space="0" w:color="auto"/>
            <w:right w:val="none" w:sz="0" w:space="0" w:color="auto"/>
          </w:divBdr>
        </w:div>
        <w:div w:id="1630011566">
          <w:marLeft w:val="1080"/>
          <w:marRight w:val="0"/>
          <w:marTop w:val="100"/>
          <w:marBottom w:val="0"/>
          <w:divBdr>
            <w:top w:val="none" w:sz="0" w:space="0" w:color="auto"/>
            <w:left w:val="none" w:sz="0" w:space="0" w:color="auto"/>
            <w:bottom w:val="none" w:sz="0" w:space="0" w:color="auto"/>
            <w:right w:val="none" w:sz="0" w:space="0" w:color="auto"/>
          </w:divBdr>
        </w:div>
        <w:div w:id="962811746">
          <w:marLeft w:val="360"/>
          <w:marRight w:val="0"/>
          <w:marTop w:val="200"/>
          <w:marBottom w:val="0"/>
          <w:divBdr>
            <w:top w:val="none" w:sz="0" w:space="0" w:color="auto"/>
            <w:left w:val="none" w:sz="0" w:space="0" w:color="auto"/>
            <w:bottom w:val="none" w:sz="0" w:space="0" w:color="auto"/>
            <w:right w:val="none" w:sz="0" w:space="0" w:color="auto"/>
          </w:divBdr>
        </w:div>
        <w:div w:id="742875596">
          <w:marLeft w:val="1080"/>
          <w:marRight w:val="0"/>
          <w:marTop w:val="100"/>
          <w:marBottom w:val="0"/>
          <w:divBdr>
            <w:top w:val="none" w:sz="0" w:space="0" w:color="auto"/>
            <w:left w:val="none" w:sz="0" w:space="0" w:color="auto"/>
            <w:bottom w:val="none" w:sz="0" w:space="0" w:color="auto"/>
            <w:right w:val="none" w:sz="0" w:space="0" w:color="auto"/>
          </w:divBdr>
        </w:div>
        <w:div w:id="32054627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ACB9-960B-4C4A-8E98-07667870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1011</Words>
  <Characters>6170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Keller</dc:creator>
  <cp:keywords/>
  <dc:description/>
  <cp:lastModifiedBy>Søren Keller</cp:lastModifiedBy>
  <cp:revision>23</cp:revision>
  <dcterms:created xsi:type="dcterms:W3CDTF">2023-05-22T09:01:00Z</dcterms:created>
  <dcterms:modified xsi:type="dcterms:W3CDTF">2023-06-15T11:03:00Z</dcterms:modified>
</cp:coreProperties>
</file>