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D4259" w14:textId="5A5AC922" w:rsidR="00A0674E" w:rsidRPr="00173811" w:rsidRDefault="00A0674E" w:rsidP="00A07DF1">
      <w:pPr>
        <w:pStyle w:val="Overskrift1"/>
        <w:rPr>
          <w:rFonts w:asciiTheme="majorHAnsi" w:hAnsiTheme="majorHAnsi" w:cstheme="majorHAnsi"/>
          <w:color w:val="000000" w:themeColor="text1"/>
          <w:sz w:val="32"/>
          <w:szCs w:val="32"/>
        </w:rPr>
      </w:pPr>
      <w:r w:rsidRPr="00173811">
        <w:rPr>
          <w:rFonts w:asciiTheme="majorHAnsi" w:hAnsiTheme="majorHAnsi" w:cstheme="majorHAnsi"/>
          <w:color w:val="000000" w:themeColor="text1"/>
          <w:sz w:val="32"/>
          <w:szCs w:val="32"/>
        </w:rPr>
        <w:t>Privatlivspolitik</w:t>
      </w:r>
      <w:r w:rsidR="00FE0A7C" w:rsidRPr="00173811">
        <w:rPr>
          <w:rFonts w:asciiTheme="majorHAnsi" w:hAnsiTheme="majorHAnsi" w:cstheme="majorHAnsi"/>
          <w:color w:val="000000" w:themeColor="text1"/>
          <w:sz w:val="32"/>
          <w:szCs w:val="32"/>
        </w:rPr>
        <w:t xml:space="preserve"> whistleblowerordning</w:t>
      </w:r>
    </w:p>
    <w:p w14:paraId="33275807" w14:textId="05E0BA32" w:rsidR="00A0674E" w:rsidRPr="00173811" w:rsidRDefault="00C704F6" w:rsidP="00A0674E">
      <w:pPr>
        <w:spacing w:before="100" w:beforeAutospacing="1" w:after="100" w:afterAutospacing="1" w:line="240" w:lineRule="auto"/>
        <w:rPr>
          <w:rFonts w:eastAsia="Times New Roman" w:cstheme="minorHAnsi"/>
          <w:color w:val="000000" w:themeColor="text1"/>
          <w:lang w:eastAsia="da-DK"/>
        </w:rPr>
      </w:pPr>
      <w:r w:rsidRPr="00173811">
        <w:rPr>
          <w:rFonts w:eastAsia="Times New Roman" w:cstheme="minorHAnsi"/>
          <w:color w:val="000000" w:themeColor="text1"/>
          <w:lang w:eastAsia="da-DK"/>
        </w:rPr>
        <w:t>Her kan du læse mere om, hvordan vi behandler dine personoplysninger</w:t>
      </w:r>
      <w:r w:rsidR="00B51E7C" w:rsidRPr="00173811">
        <w:rPr>
          <w:rFonts w:eastAsia="Times New Roman" w:cstheme="minorHAnsi"/>
          <w:color w:val="000000" w:themeColor="text1"/>
          <w:lang w:eastAsia="da-DK"/>
        </w:rPr>
        <w:t>, når du skriver til vores whistleblowerordning</w:t>
      </w:r>
      <w:r w:rsidR="006C345E" w:rsidRPr="00173811">
        <w:rPr>
          <w:rFonts w:eastAsia="Times New Roman" w:cstheme="minorHAnsi"/>
          <w:color w:val="000000" w:themeColor="text1"/>
          <w:lang w:eastAsia="da-DK"/>
        </w:rPr>
        <w:t>.</w:t>
      </w:r>
      <w:r w:rsidR="00A0674E" w:rsidRPr="00173811">
        <w:rPr>
          <w:rFonts w:eastAsia="Times New Roman" w:cstheme="minorHAnsi"/>
          <w:color w:val="000000" w:themeColor="text1"/>
          <w:lang w:eastAsia="da-DK"/>
        </w:rPr>
        <w:t xml:space="preserve"> </w:t>
      </w:r>
    </w:p>
    <w:p w14:paraId="2060395A" w14:textId="738D4ED2" w:rsidR="00B51E7C" w:rsidRPr="00173811" w:rsidRDefault="00B51E7C" w:rsidP="00203905">
      <w:pPr>
        <w:spacing w:after="0"/>
        <w:rPr>
          <w:b/>
          <w:bCs/>
          <w:i/>
          <w:iCs/>
          <w:color w:val="000000" w:themeColor="text1"/>
        </w:rPr>
      </w:pPr>
      <w:r w:rsidRPr="00173811">
        <w:rPr>
          <w:b/>
          <w:bCs/>
          <w:i/>
          <w:iCs/>
          <w:color w:val="000000" w:themeColor="text1"/>
        </w:rPr>
        <w:t xml:space="preserve">Hvordan kontakter du os? </w:t>
      </w:r>
    </w:p>
    <w:p w14:paraId="6E9669CA" w14:textId="26E413F2" w:rsidR="008F6E92" w:rsidRPr="00173811" w:rsidRDefault="00B27CEB" w:rsidP="00203905">
      <w:pPr>
        <w:spacing w:after="100" w:afterAutospacing="1" w:line="240" w:lineRule="auto"/>
        <w:rPr>
          <w:rFonts w:eastAsia="Times New Roman" w:cstheme="minorHAnsi"/>
          <w:color w:val="000000" w:themeColor="text1"/>
          <w:lang w:eastAsia="da-DK"/>
        </w:rPr>
      </w:pPr>
      <w:r w:rsidRPr="00173811">
        <w:rPr>
          <w:rFonts w:eastAsia="Times New Roman" w:cstheme="minorHAnsi"/>
          <w:color w:val="000000" w:themeColor="text1"/>
          <w:lang w:eastAsia="da-DK"/>
        </w:rPr>
        <w:t>Slagelse Gymnasium</w:t>
      </w:r>
      <w:r w:rsidR="00F00E20" w:rsidRPr="00173811">
        <w:rPr>
          <w:rFonts w:eastAsia="Times New Roman" w:cstheme="minorHAnsi"/>
          <w:color w:val="000000" w:themeColor="text1"/>
          <w:lang w:eastAsia="da-DK"/>
        </w:rPr>
        <w:t xml:space="preserve"> </w:t>
      </w:r>
      <w:r w:rsidR="00B51E7C" w:rsidRPr="00173811">
        <w:rPr>
          <w:rFonts w:eastAsia="Times New Roman" w:cstheme="minorHAnsi"/>
          <w:color w:val="000000" w:themeColor="text1"/>
          <w:lang w:eastAsia="da-DK"/>
        </w:rPr>
        <w:t>er dataansvarlig for behandlingen af de personoplysninger, du har sendt til den eksterne whistleblowerordning</w:t>
      </w:r>
      <w:r w:rsidR="00476C1F" w:rsidRPr="00173811">
        <w:rPr>
          <w:rFonts w:eastAsia="Times New Roman" w:cstheme="minorHAnsi"/>
          <w:color w:val="000000" w:themeColor="text1"/>
          <w:lang w:eastAsia="da-DK"/>
        </w:rPr>
        <w:t xml:space="preserve">, der er etableret på </w:t>
      </w:r>
      <w:r w:rsidRPr="00173811">
        <w:rPr>
          <w:rFonts w:eastAsia="Times New Roman" w:cstheme="minorHAnsi"/>
          <w:color w:val="000000" w:themeColor="text1"/>
          <w:lang w:eastAsia="da-DK"/>
        </w:rPr>
        <w:t>Slagelse Gymnasium</w:t>
      </w:r>
      <w:r w:rsidR="00092171" w:rsidRPr="00173811">
        <w:rPr>
          <w:rFonts w:eastAsia="Times New Roman" w:cstheme="minorHAnsi"/>
          <w:color w:val="000000" w:themeColor="text1"/>
          <w:lang w:eastAsia="da-DK"/>
        </w:rPr>
        <w:t xml:space="preserve">. Den eksterne whistleblowerordning </w:t>
      </w:r>
      <w:r w:rsidR="008F6E92" w:rsidRPr="00173811">
        <w:rPr>
          <w:rFonts w:eastAsia="Times New Roman" w:cstheme="minorHAnsi"/>
          <w:color w:val="000000" w:themeColor="text1"/>
          <w:lang w:eastAsia="da-DK"/>
        </w:rPr>
        <w:t>sørger for</w:t>
      </w:r>
      <w:r w:rsidR="00092171" w:rsidRPr="00173811">
        <w:rPr>
          <w:rFonts w:eastAsia="Times New Roman" w:cstheme="minorHAnsi"/>
          <w:color w:val="000000" w:themeColor="text1"/>
          <w:lang w:eastAsia="da-DK"/>
        </w:rPr>
        <w:t>,</w:t>
      </w:r>
      <w:r w:rsidR="008F6E92" w:rsidRPr="00173811">
        <w:rPr>
          <w:rFonts w:eastAsia="Times New Roman" w:cstheme="minorHAnsi"/>
          <w:color w:val="000000" w:themeColor="text1"/>
          <w:lang w:eastAsia="da-DK"/>
        </w:rPr>
        <w:t xml:space="preserve"> at behandlingen </w:t>
      </w:r>
      <w:r w:rsidR="00092171" w:rsidRPr="00173811">
        <w:rPr>
          <w:rFonts w:eastAsia="Times New Roman" w:cstheme="minorHAnsi"/>
          <w:color w:val="000000" w:themeColor="text1"/>
          <w:lang w:eastAsia="da-DK"/>
        </w:rPr>
        <w:t xml:space="preserve">af indberetningen </w:t>
      </w:r>
      <w:r w:rsidR="008F6E92" w:rsidRPr="00173811">
        <w:rPr>
          <w:rFonts w:eastAsia="Times New Roman" w:cstheme="minorHAnsi"/>
          <w:color w:val="000000" w:themeColor="text1"/>
          <w:lang w:eastAsia="da-DK"/>
        </w:rPr>
        <w:t>til alle tider sker sikkert og fortroligt</w:t>
      </w:r>
      <w:r w:rsidR="00476C1F" w:rsidRPr="00173811">
        <w:rPr>
          <w:rFonts w:eastAsia="Times New Roman" w:cstheme="minorHAnsi"/>
          <w:color w:val="000000" w:themeColor="text1"/>
          <w:lang w:eastAsia="da-DK"/>
        </w:rPr>
        <w:t xml:space="preserve">. </w:t>
      </w:r>
    </w:p>
    <w:p w14:paraId="244A7DB1" w14:textId="5592F372" w:rsidR="008F6E92" w:rsidRPr="00173811" w:rsidRDefault="008F6E92" w:rsidP="00A0674E">
      <w:pPr>
        <w:spacing w:before="100" w:beforeAutospacing="1" w:after="100" w:afterAutospacing="1" w:line="240" w:lineRule="auto"/>
        <w:rPr>
          <w:rFonts w:eastAsia="Times New Roman" w:cstheme="minorHAnsi"/>
          <w:color w:val="000000" w:themeColor="text1"/>
          <w:lang w:eastAsia="da-DK"/>
        </w:rPr>
      </w:pPr>
      <w:r w:rsidRPr="00173811">
        <w:rPr>
          <w:rFonts w:eastAsia="Times New Roman" w:cstheme="minorHAnsi"/>
          <w:color w:val="000000" w:themeColor="text1"/>
          <w:lang w:eastAsia="da-DK"/>
        </w:rPr>
        <w:t xml:space="preserve">Har du spørgsmål til vores behandling af dine personoplysninger, er du altid velkommen til at kontakte </w:t>
      </w:r>
      <w:r w:rsidR="00B27CEB" w:rsidRPr="00173811">
        <w:rPr>
          <w:rFonts w:eastAsia="Times New Roman" w:cstheme="minorHAnsi"/>
          <w:color w:val="000000" w:themeColor="text1"/>
          <w:lang w:eastAsia="da-DK"/>
        </w:rPr>
        <w:t>Slagelse Gymnasium</w:t>
      </w:r>
      <w:r w:rsidR="00173811" w:rsidRPr="00173811">
        <w:rPr>
          <w:rFonts w:eastAsia="Times New Roman" w:cstheme="minorHAnsi"/>
          <w:color w:val="000000" w:themeColor="text1"/>
          <w:lang w:eastAsia="da-DK"/>
        </w:rPr>
        <w:t>s</w:t>
      </w:r>
      <w:r w:rsidRPr="00173811">
        <w:rPr>
          <w:rFonts w:eastAsia="Times New Roman" w:cstheme="minorHAnsi"/>
          <w:color w:val="000000" w:themeColor="text1"/>
          <w:lang w:eastAsia="da-DK"/>
        </w:rPr>
        <w:t xml:space="preserve"> databeskyttelsesrådgiver. Du kan kontakte databeskyttelsesrådgiveren på følgende måder: Via e-mail </w:t>
      </w:r>
      <w:hyperlink r:id="rId8" w:history="1">
        <w:r w:rsidRPr="00173811">
          <w:rPr>
            <w:rStyle w:val="Hyperlink"/>
            <w:rFonts w:eastAsia="Times New Roman" w:cstheme="minorHAnsi"/>
            <w:color w:val="000000" w:themeColor="text1"/>
            <w:lang w:eastAsia="da-DK"/>
          </w:rPr>
          <w:t>dpo@stenhus-gym.dk</w:t>
        </w:r>
      </w:hyperlink>
      <w:r w:rsidRPr="00173811">
        <w:rPr>
          <w:rFonts w:eastAsia="Times New Roman" w:cstheme="minorHAnsi"/>
          <w:color w:val="000000" w:themeColor="text1"/>
          <w:lang w:eastAsia="da-DK"/>
        </w:rPr>
        <w:t xml:space="preserve"> eller telefon 59 40 09 41</w:t>
      </w:r>
    </w:p>
    <w:p w14:paraId="0A1ADFD1" w14:textId="43AE1FBB" w:rsidR="00C704F6" w:rsidRPr="00173811" w:rsidRDefault="00C704F6" w:rsidP="00203905">
      <w:pPr>
        <w:pStyle w:val="Overskrift2"/>
        <w:spacing w:after="0" w:afterAutospacing="0"/>
        <w:rPr>
          <w:rFonts w:asciiTheme="minorHAnsi" w:hAnsiTheme="minorHAnsi" w:cstheme="minorHAnsi"/>
          <w:i/>
          <w:iCs/>
          <w:color w:val="000000" w:themeColor="text1"/>
          <w:sz w:val="22"/>
          <w:szCs w:val="22"/>
        </w:rPr>
      </w:pPr>
      <w:r w:rsidRPr="00173811">
        <w:rPr>
          <w:rFonts w:asciiTheme="minorHAnsi" w:hAnsiTheme="minorHAnsi" w:cstheme="minorHAnsi"/>
          <w:i/>
          <w:iCs/>
          <w:color w:val="000000" w:themeColor="text1"/>
          <w:sz w:val="22"/>
          <w:szCs w:val="22"/>
        </w:rPr>
        <w:t>Formålet med og retsgrundlag for behandling af dine oplysninger</w:t>
      </w:r>
      <w:r w:rsidR="00392526" w:rsidRPr="00173811">
        <w:rPr>
          <w:rFonts w:asciiTheme="minorHAnsi" w:hAnsiTheme="minorHAnsi" w:cstheme="minorHAnsi"/>
          <w:i/>
          <w:iCs/>
          <w:color w:val="000000" w:themeColor="text1"/>
          <w:sz w:val="22"/>
          <w:szCs w:val="22"/>
        </w:rPr>
        <w:t xml:space="preserve"> i whistleblowerordningen</w:t>
      </w:r>
    </w:p>
    <w:p w14:paraId="75FB9C64" w14:textId="7E924766" w:rsidR="00476C1F" w:rsidRPr="00173811" w:rsidRDefault="00476C1F" w:rsidP="00203905">
      <w:pPr>
        <w:pStyle w:val="Overskrift2"/>
        <w:spacing w:before="0" w:beforeAutospacing="0"/>
        <w:rPr>
          <w:rFonts w:asciiTheme="minorHAnsi" w:hAnsiTheme="minorHAnsi" w:cstheme="minorHAnsi"/>
          <w:b w:val="0"/>
          <w:bCs w:val="0"/>
          <w:color w:val="000000" w:themeColor="text1"/>
          <w:sz w:val="22"/>
          <w:szCs w:val="22"/>
        </w:rPr>
      </w:pPr>
      <w:r w:rsidRPr="00173811">
        <w:rPr>
          <w:rFonts w:asciiTheme="minorHAnsi" w:hAnsiTheme="minorHAnsi" w:cstheme="minorHAnsi"/>
          <w:b w:val="0"/>
          <w:bCs w:val="0"/>
          <w:color w:val="000000" w:themeColor="text1"/>
          <w:sz w:val="22"/>
          <w:szCs w:val="22"/>
        </w:rPr>
        <w:t xml:space="preserve">Vi behandler dine personoplysninger for at udføre den nødvendige sagsbehandling af henvendelsen. </w:t>
      </w:r>
    </w:p>
    <w:p w14:paraId="24C9EB80" w14:textId="2765F0ED" w:rsidR="00C234C6" w:rsidRPr="00173811" w:rsidRDefault="00B27CEB" w:rsidP="00A07DF1">
      <w:pPr>
        <w:pStyle w:val="Overskrift2"/>
        <w:rPr>
          <w:rFonts w:asciiTheme="minorHAnsi" w:hAnsiTheme="minorHAnsi" w:cstheme="minorHAnsi"/>
          <w:b w:val="0"/>
          <w:bCs w:val="0"/>
          <w:color w:val="000000" w:themeColor="text1"/>
          <w:sz w:val="22"/>
          <w:szCs w:val="22"/>
        </w:rPr>
      </w:pPr>
      <w:r w:rsidRPr="00173811">
        <w:rPr>
          <w:rFonts w:asciiTheme="minorHAnsi" w:hAnsiTheme="minorHAnsi" w:cstheme="minorHAnsi"/>
          <w:b w:val="0"/>
          <w:bCs w:val="0"/>
          <w:color w:val="000000" w:themeColor="text1"/>
          <w:sz w:val="22"/>
          <w:szCs w:val="22"/>
        </w:rPr>
        <w:t>Slagelse Gymnasium</w:t>
      </w:r>
      <w:r w:rsidR="00F00E20" w:rsidRPr="00173811">
        <w:rPr>
          <w:rFonts w:asciiTheme="minorHAnsi" w:hAnsiTheme="minorHAnsi" w:cstheme="minorHAnsi"/>
          <w:b w:val="0"/>
          <w:bCs w:val="0"/>
          <w:color w:val="000000" w:themeColor="text1"/>
          <w:sz w:val="22"/>
          <w:szCs w:val="22"/>
        </w:rPr>
        <w:t xml:space="preserve"> </w:t>
      </w:r>
      <w:r w:rsidR="00277103" w:rsidRPr="00173811">
        <w:rPr>
          <w:rFonts w:asciiTheme="minorHAnsi" w:hAnsiTheme="minorHAnsi" w:cstheme="minorHAnsi"/>
          <w:b w:val="0"/>
          <w:bCs w:val="0"/>
          <w:color w:val="000000" w:themeColor="text1"/>
          <w:sz w:val="22"/>
          <w:szCs w:val="22"/>
        </w:rPr>
        <w:t xml:space="preserve">er forpligtet til at stille </w:t>
      </w:r>
      <w:r w:rsidR="00CE6C2A" w:rsidRPr="00173811">
        <w:rPr>
          <w:rFonts w:asciiTheme="minorHAnsi" w:hAnsiTheme="minorHAnsi" w:cstheme="minorHAnsi"/>
          <w:b w:val="0"/>
          <w:bCs w:val="0"/>
          <w:color w:val="000000" w:themeColor="text1"/>
          <w:sz w:val="22"/>
          <w:szCs w:val="22"/>
        </w:rPr>
        <w:t xml:space="preserve">en </w:t>
      </w:r>
      <w:r w:rsidR="00B82133" w:rsidRPr="00173811">
        <w:rPr>
          <w:rFonts w:asciiTheme="minorHAnsi" w:hAnsiTheme="minorHAnsi" w:cstheme="minorHAnsi"/>
          <w:b w:val="0"/>
          <w:bCs w:val="0"/>
          <w:color w:val="000000" w:themeColor="text1"/>
          <w:sz w:val="22"/>
          <w:szCs w:val="22"/>
        </w:rPr>
        <w:t>whistleblower</w:t>
      </w:r>
      <w:r w:rsidR="001D6A97" w:rsidRPr="00173811">
        <w:rPr>
          <w:rFonts w:asciiTheme="minorHAnsi" w:hAnsiTheme="minorHAnsi" w:cstheme="minorHAnsi"/>
          <w:b w:val="0"/>
          <w:bCs w:val="0"/>
          <w:color w:val="000000" w:themeColor="text1"/>
          <w:sz w:val="22"/>
          <w:szCs w:val="22"/>
        </w:rPr>
        <w:t>ordning</w:t>
      </w:r>
      <w:r w:rsidR="00CE6C2A" w:rsidRPr="00173811">
        <w:rPr>
          <w:rFonts w:asciiTheme="minorHAnsi" w:hAnsiTheme="minorHAnsi" w:cstheme="minorHAnsi"/>
          <w:b w:val="0"/>
          <w:bCs w:val="0"/>
          <w:color w:val="000000" w:themeColor="text1"/>
          <w:sz w:val="22"/>
          <w:szCs w:val="22"/>
        </w:rPr>
        <w:t xml:space="preserve"> til rådighed, hvis formål er at afdække viden om alvorlige forhold, herunder mistanke eller viden om ulovlig, uetisk eller ureglementeret adfærd med henblik på at forebygge, inddæmme og følge op på sådanne forhold på </w:t>
      </w:r>
      <w:r w:rsidRPr="00173811">
        <w:rPr>
          <w:rFonts w:asciiTheme="minorHAnsi" w:hAnsiTheme="minorHAnsi" w:cstheme="minorHAnsi"/>
          <w:b w:val="0"/>
          <w:bCs w:val="0"/>
          <w:color w:val="000000" w:themeColor="text1"/>
          <w:sz w:val="22"/>
          <w:szCs w:val="22"/>
        </w:rPr>
        <w:t>Slagelse Gymnasium</w:t>
      </w:r>
      <w:r w:rsidR="00CE6C2A" w:rsidRPr="00173811">
        <w:rPr>
          <w:rFonts w:asciiTheme="minorHAnsi" w:hAnsiTheme="minorHAnsi" w:cstheme="minorHAnsi"/>
          <w:b w:val="0"/>
          <w:bCs w:val="0"/>
          <w:color w:val="000000" w:themeColor="text1"/>
          <w:sz w:val="22"/>
          <w:szCs w:val="22"/>
        </w:rPr>
        <w:t xml:space="preserve">. </w:t>
      </w:r>
      <w:r w:rsidR="00C234C6" w:rsidRPr="00173811">
        <w:rPr>
          <w:rFonts w:asciiTheme="minorHAnsi" w:hAnsiTheme="minorHAnsi" w:cstheme="minorHAnsi"/>
          <w:b w:val="0"/>
          <w:bCs w:val="0"/>
          <w:color w:val="000000" w:themeColor="text1"/>
          <w:sz w:val="22"/>
          <w:szCs w:val="22"/>
        </w:rPr>
        <w:br/>
      </w:r>
      <w:r w:rsidR="005C7F23" w:rsidRPr="00173811">
        <w:rPr>
          <w:rFonts w:asciiTheme="minorHAnsi" w:hAnsiTheme="minorHAnsi" w:cstheme="minorHAnsi"/>
          <w:b w:val="0"/>
          <w:bCs w:val="0"/>
          <w:color w:val="000000" w:themeColor="text1"/>
          <w:sz w:val="22"/>
          <w:szCs w:val="22"/>
        </w:rPr>
        <w:t>En whistleblower, som kan indberet</w:t>
      </w:r>
      <w:r w:rsidR="00C234C6" w:rsidRPr="00173811">
        <w:rPr>
          <w:rFonts w:asciiTheme="minorHAnsi" w:hAnsiTheme="minorHAnsi" w:cstheme="minorHAnsi"/>
          <w:b w:val="0"/>
          <w:bCs w:val="0"/>
          <w:color w:val="000000" w:themeColor="text1"/>
          <w:sz w:val="22"/>
          <w:szCs w:val="22"/>
        </w:rPr>
        <w:t>te</w:t>
      </w:r>
      <w:r w:rsidR="005C7F23" w:rsidRPr="00173811">
        <w:rPr>
          <w:rFonts w:asciiTheme="minorHAnsi" w:hAnsiTheme="minorHAnsi" w:cstheme="minorHAnsi"/>
          <w:b w:val="0"/>
          <w:bCs w:val="0"/>
          <w:color w:val="000000" w:themeColor="text1"/>
          <w:sz w:val="22"/>
          <w:szCs w:val="22"/>
        </w:rPr>
        <w:t xml:space="preserve"> til ordningen, kan være </w:t>
      </w:r>
      <w:r w:rsidRPr="00173811">
        <w:rPr>
          <w:rFonts w:asciiTheme="minorHAnsi" w:hAnsiTheme="minorHAnsi" w:cstheme="minorHAnsi"/>
          <w:b w:val="0"/>
          <w:bCs w:val="0"/>
          <w:color w:val="000000" w:themeColor="text1"/>
          <w:sz w:val="22"/>
          <w:szCs w:val="22"/>
        </w:rPr>
        <w:t>Slagelse Gymnasium</w:t>
      </w:r>
      <w:r w:rsidR="005C7F23" w:rsidRPr="00173811">
        <w:rPr>
          <w:rFonts w:asciiTheme="minorHAnsi" w:hAnsiTheme="minorHAnsi" w:cstheme="minorHAnsi"/>
          <w:b w:val="0"/>
          <w:bCs w:val="0"/>
          <w:color w:val="000000" w:themeColor="text1"/>
          <w:sz w:val="22"/>
          <w:szCs w:val="22"/>
        </w:rPr>
        <w:t xml:space="preserve">s </w:t>
      </w:r>
      <w:r w:rsidR="00C234C6" w:rsidRPr="00173811">
        <w:rPr>
          <w:rFonts w:asciiTheme="minorHAnsi" w:hAnsiTheme="minorHAnsi" w:cstheme="minorHAnsi"/>
          <w:b w:val="0"/>
          <w:bCs w:val="0"/>
          <w:color w:val="000000" w:themeColor="text1"/>
          <w:sz w:val="22"/>
          <w:szCs w:val="22"/>
        </w:rPr>
        <w:t xml:space="preserve">nuværende og tidligere </w:t>
      </w:r>
      <w:r w:rsidR="005C7F23" w:rsidRPr="00173811">
        <w:rPr>
          <w:rFonts w:asciiTheme="minorHAnsi" w:hAnsiTheme="minorHAnsi" w:cstheme="minorHAnsi"/>
          <w:b w:val="0"/>
          <w:bCs w:val="0"/>
          <w:color w:val="000000" w:themeColor="text1"/>
          <w:sz w:val="22"/>
          <w:szCs w:val="22"/>
        </w:rPr>
        <w:t>medarbejdere</w:t>
      </w:r>
      <w:r w:rsidR="00C234C6" w:rsidRPr="00173811">
        <w:rPr>
          <w:rFonts w:asciiTheme="minorHAnsi" w:hAnsiTheme="minorHAnsi" w:cstheme="minorHAnsi"/>
          <w:b w:val="0"/>
          <w:bCs w:val="0"/>
          <w:color w:val="000000" w:themeColor="text1"/>
          <w:sz w:val="22"/>
          <w:szCs w:val="22"/>
        </w:rPr>
        <w:t xml:space="preserve">, selvstændig erhvervsdrivende fx samarbejdspartnere, bestyrelsen, frivillige, lønnede eller ulønnede praktikanter, ansøgere </w:t>
      </w:r>
      <w:r w:rsidR="005C7F23" w:rsidRPr="00173811">
        <w:rPr>
          <w:rFonts w:asciiTheme="minorHAnsi" w:hAnsiTheme="minorHAnsi" w:cstheme="minorHAnsi"/>
          <w:b w:val="0"/>
          <w:bCs w:val="0"/>
          <w:color w:val="000000" w:themeColor="text1"/>
          <w:sz w:val="22"/>
          <w:szCs w:val="22"/>
        </w:rPr>
        <w:t xml:space="preserve">samt leverandører.   </w:t>
      </w:r>
    </w:p>
    <w:p w14:paraId="1241F7A7" w14:textId="1AB395DC" w:rsidR="00CE6C2A" w:rsidRPr="00173811" w:rsidRDefault="00CE6C2A" w:rsidP="00CE6C2A">
      <w:pPr>
        <w:spacing w:before="100" w:beforeAutospacing="1" w:after="100" w:afterAutospacing="1" w:line="240" w:lineRule="auto"/>
        <w:rPr>
          <w:rFonts w:eastAsia="Times New Roman" w:cstheme="minorHAnsi"/>
          <w:color w:val="000000" w:themeColor="text1"/>
          <w:lang w:eastAsia="da-DK"/>
        </w:rPr>
      </w:pPr>
      <w:r w:rsidRPr="00173811">
        <w:rPr>
          <w:rFonts w:eastAsia="Times New Roman" w:cstheme="minorHAnsi"/>
          <w:color w:val="000000" w:themeColor="text1"/>
          <w:lang w:eastAsia="da-DK"/>
        </w:rPr>
        <w:t xml:space="preserve">Særligt udvalgte </w:t>
      </w:r>
      <w:r w:rsidR="009329A9" w:rsidRPr="00173811">
        <w:rPr>
          <w:rFonts w:eastAsia="Times New Roman" w:cstheme="minorHAnsi"/>
          <w:color w:val="000000" w:themeColor="text1"/>
          <w:lang w:eastAsia="da-DK"/>
        </w:rPr>
        <w:t>medarbejdere</w:t>
      </w:r>
      <w:r w:rsidRPr="00173811">
        <w:rPr>
          <w:rFonts w:eastAsia="Times New Roman" w:cstheme="minorHAnsi"/>
          <w:color w:val="000000" w:themeColor="text1"/>
          <w:lang w:eastAsia="da-DK"/>
        </w:rPr>
        <w:t xml:space="preserve"> </w:t>
      </w:r>
      <w:r w:rsidR="00F6215D" w:rsidRPr="00173811">
        <w:rPr>
          <w:rFonts w:eastAsia="Times New Roman" w:cstheme="minorHAnsi"/>
          <w:color w:val="000000" w:themeColor="text1"/>
          <w:lang w:eastAsia="da-DK"/>
        </w:rPr>
        <w:t>på</w:t>
      </w:r>
      <w:r w:rsidRPr="00173811">
        <w:rPr>
          <w:rFonts w:eastAsia="Times New Roman" w:cstheme="minorHAnsi"/>
          <w:color w:val="000000" w:themeColor="text1"/>
          <w:lang w:eastAsia="da-DK"/>
        </w:rPr>
        <w:t xml:space="preserve"> </w:t>
      </w:r>
      <w:r w:rsidR="00B27CEB" w:rsidRPr="00173811">
        <w:rPr>
          <w:rFonts w:eastAsia="Times New Roman" w:cstheme="minorHAnsi"/>
          <w:color w:val="000000" w:themeColor="text1"/>
          <w:lang w:eastAsia="da-DK"/>
        </w:rPr>
        <w:t>Slagelse Gymnasium</w:t>
      </w:r>
      <w:r w:rsidR="00F00E20" w:rsidRPr="00173811">
        <w:rPr>
          <w:rFonts w:eastAsia="Times New Roman" w:cstheme="minorHAnsi"/>
          <w:color w:val="000000" w:themeColor="text1"/>
          <w:lang w:eastAsia="da-DK"/>
        </w:rPr>
        <w:t xml:space="preserve"> </w:t>
      </w:r>
      <w:r w:rsidR="00001C68" w:rsidRPr="00173811">
        <w:rPr>
          <w:rFonts w:eastAsia="Times New Roman" w:cstheme="minorHAnsi"/>
          <w:color w:val="000000" w:themeColor="text1"/>
          <w:lang w:eastAsia="da-DK"/>
        </w:rPr>
        <w:t xml:space="preserve">udgør whistleblowerenheden, og har </w:t>
      </w:r>
      <w:r w:rsidR="006C345E" w:rsidRPr="00173811">
        <w:rPr>
          <w:rFonts w:eastAsia="Times New Roman" w:cstheme="minorHAnsi"/>
          <w:color w:val="000000" w:themeColor="text1"/>
          <w:lang w:eastAsia="da-DK"/>
        </w:rPr>
        <w:t>adgang til</w:t>
      </w:r>
      <w:r w:rsidRPr="00173811">
        <w:rPr>
          <w:rFonts w:eastAsia="Times New Roman" w:cstheme="minorHAnsi"/>
          <w:color w:val="000000" w:themeColor="text1"/>
          <w:lang w:eastAsia="da-DK"/>
        </w:rPr>
        <w:t xml:space="preserve"> dine personoplysninger i det omfang, det er nødvendi</w:t>
      </w:r>
      <w:r w:rsidR="00001C68" w:rsidRPr="00173811">
        <w:rPr>
          <w:rFonts w:eastAsia="Times New Roman" w:cstheme="minorHAnsi"/>
          <w:color w:val="000000" w:themeColor="text1"/>
          <w:lang w:eastAsia="da-DK"/>
        </w:rPr>
        <w:t>g</w:t>
      </w:r>
      <w:r w:rsidRPr="00173811">
        <w:rPr>
          <w:rFonts w:eastAsia="Times New Roman" w:cstheme="minorHAnsi"/>
          <w:color w:val="000000" w:themeColor="text1"/>
          <w:lang w:eastAsia="da-DK"/>
        </w:rPr>
        <w:t xml:space="preserve">t for </w:t>
      </w:r>
      <w:r w:rsidR="009329A9" w:rsidRPr="00173811">
        <w:rPr>
          <w:rFonts w:eastAsia="Times New Roman" w:cstheme="minorHAnsi"/>
          <w:color w:val="000000" w:themeColor="text1"/>
          <w:lang w:eastAsia="da-DK"/>
        </w:rPr>
        <w:t>håndteringen</w:t>
      </w:r>
      <w:r w:rsidRPr="00173811">
        <w:rPr>
          <w:rFonts w:eastAsia="Times New Roman" w:cstheme="minorHAnsi"/>
          <w:color w:val="000000" w:themeColor="text1"/>
          <w:lang w:eastAsia="da-DK"/>
        </w:rPr>
        <w:t xml:space="preserve"> af din henvendelse</w:t>
      </w:r>
      <w:r w:rsidR="006C345E" w:rsidRPr="00173811">
        <w:rPr>
          <w:rFonts w:eastAsia="Times New Roman" w:cstheme="minorHAnsi"/>
          <w:color w:val="000000" w:themeColor="text1"/>
          <w:lang w:eastAsia="da-DK"/>
        </w:rPr>
        <w:t xml:space="preserve">. </w:t>
      </w:r>
    </w:p>
    <w:p w14:paraId="41CCC534" w14:textId="4BE9D9F3" w:rsidR="008C0ADB" w:rsidRPr="00173811" w:rsidRDefault="00B27CEB" w:rsidP="00E56063">
      <w:pPr>
        <w:pStyle w:val="Overskrift2"/>
        <w:rPr>
          <w:rFonts w:asciiTheme="minorHAnsi" w:hAnsiTheme="minorHAnsi" w:cstheme="minorHAnsi"/>
          <w:b w:val="0"/>
          <w:bCs w:val="0"/>
          <w:color w:val="000000" w:themeColor="text1"/>
          <w:sz w:val="22"/>
          <w:szCs w:val="22"/>
        </w:rPr>
      </w:pPr>
      <w:r w:rsidRPr="00173811">
        <w:rPr>
          <w:rFonts w:asciiTheme="minorHAnsi" w:hAnsiTheme="minorHAnsi" w:cstheme="minorHAnsi"/>
          <w:b w:val="0"/>
          <w:bCs w:val="0"/>
          <w:color w:val="000000" w:themeColor="text1"/>
          <w:sz w:val="22"/>
          <w:szCs w:val="22"/>
        </w:rPr>
        <w:t>Slagelse Gymnasium</w:t>
      </w:r>
      <w:r w:rsidR="0028049D" w:rsidRPr="00173811">
        <w:rPr>
          <w:rFonts w:asciiTheme="minorHAnsi" w:hAnsiTheme="minorHAnsi" w:cstheme="minorHAnsi"/>
          <w:b w:val="0"/>
          <w:bCs w:val="0"/>
          <w:color w:val="000000" w:themeColor="text1"/>
          <w:sz w:val="22"/>
          <w:szCs w:val="22"/>
        </w:rPr>
        <w:t xml:space="preserve"> </w:t>
      </w:r>
      <w:r w:rsidR="001D6A97" w:rsidRPr="00173811">
        <w:rPr>
          <w:rFonts w:asciiTheme="minorHAnsi" w:hAnsiTheme="minorHAnsi" w:cstheme="minorHAnsi"/>
          <w:b w:val="0"/>
          <w:bCs w:val="0"/>
          <w:color w:val="000000" w:themeColor="text1"/>
          <w:sz w:val="22"/>
          <w:szCs w:val="22"/>
        </w:rPr>
        <w:t>er</w:t>
      </w:r>
      <w:r w:rsidR="008C0ADB" w:rsidRPr="00173811">
        <w:rPr>
          <w:rFonts w:asciiTheme="minorHAnsi" w:hAnsiTheme="minorHAnsi" w:cstheme="minorHAnsi"/>
          <w:b w:val="0"/>
          <w:bCs w:val="0"/>
          <w:color w:val="000000" w:themeColor="text1"/>
          <w:sz w:val="22"/>
          <w:szCs w:val="22"/>
        </w:rPr>
        <w:t xml:space="preserve">, jf. lov om Whistleblowere, </w:t>
      </w:r>
      <w:r w:rsidR="001D6A97" w:rsidRPr="00173811">
        <w:rPr>
          <w:rFonts w:asciiTheme="minorHAnsi" w:hAnsiTheme="minorHAnsi" w:cstheme="minorHAnsi"/>
          <w:b w:val="0"/>
          <w:bCs w:val="0"/>
          <w:color w:val="000000" w:themeColor="text1"/>
          <w:sz w:val="22"/>
          <w:szCs w:val="22"/>
        </w:rPr>
        <w:t xml:space="preserve">forpligtet til at etablere en </w:t>
      </w:r>
      <w:r w:rsidR="00B82133" w:rsidRPr="00173811">
        <w:rPr>
          <w:rFonts w:asciiTheme="minorHAnsi" w:hAnsiTheme="minorHAnsi" w:cstheme="minorHAnsi"/>
          <w:b w:val="0"/>
          <w:bCs w:val="0"/>
          <w:color w:val="000000" w:themeColor="text1"/>
          <w:sz w:val="22"/>
          <w:szCs w:val="22"/>
        </w:rPr>
        <w:t>whistleblower</w:t>
      </w:r>
      <w:r w:rsidR="001D6A97" w:rsidRPr="00173811">
        <w:rPr>
          <w:rFonts w:asciiTheme="minorHAnsi" w:hAnsiTheme="minorHAnsi" w:cstheme="minorHAnsi"/>
          <w:b w:val="0"/>
          <w:bCs w:val="0"/>
          <w:color w:val="000000" w:themeColor="text1"/>
          <w:sz w:val="22"/>
          <w:szCs w:val="22"/>
        </w:rPr>
        <w:t>ordning</w:t>
      </w:r>
      <w:r w:rsidR="00327BEE" w:rsidRPr="00173811">
        <w:rPr>
          <w:rFonts w:asciiTheme="minorHAnsi" w:hAnsiTheme="minorHAnsi" w:cstheme="minorHAnsi"/>
          <w:b w:val="0"/>
          <w:bCs w:val="0"/>
          <w:color w:val="000000" w:themeColor="text1"/>
          <w:sz w:val="22"/>
          <w:szCs w:val="22"/>
        </w:rPr>
        <w:t xml:space="preserve"> til indberetning</w:t>
      </w:r>
      <w:r w:rsidR="008C0ADB" w:rsidRPr="00173811">
        <w:rPr>
          <w:rFonts w:asciiTheme="minorHAnsi" w:hAnsiTheme="minorHAnsi" w:cstheme="minorHAnsi"/>
          <w:b w:val="0"/>
          <w:bCs w:val="0"/>
          <w:color w:val="000000" w:themeColor="text1"/>
          <w:sz w:val="22"/>
          <w:szCs w:val="22"/>
        </w:rPr>
        <w:t>. Behandling af oplysninger er nødvendig for</w:t>
      </w:r>
      <w:r w:rsidR="0044113A" w:rsidRPr="00173811">
        <w:rPr>
          <w:rFonts w:asciiTheme="minorHAnsi" w:hAnsiTheme="minorHAnsi" w:cstheme="minorHAnsi"/>
          <w:b w:val="0"/>
          <w:bCs w:val="0"/>
          <w:color w:val="000000" w:themeColor="text1"/>
          <w:sz w:val="22"/>
          <w:szCs w:val="22"/>
        </w:rPr>
        <w:t>,</w:t>
      </w:r>
      <w:r w:rsidR="008C0ADB" w:rsidRPr="00173811">
        <w:rPr>
          <w:rFonts w:asciiTheme="minorHAnsi" w:hAnsiTheme="minorHAnsi" w:cstheme="minorHAnsi"/>
          <w:b w:val="0"/>
          <w:bCs w:val="0"/>
          <w:color w:val="000000" w:themeColor="text1"/>
          <w:sz w:val="22"/>
          <w:szCs w:val="22"/>
        </w:rPr>
        <w:t xml:space="preserve"> at </w:t>
      </w:r>
      <w:r w:rsidRPr="00173811">
        <w:rPr>
          <w:rFonts w:asciiTheme="minorHAnsi" w:hAnsiTheme="minorHAnsi" w:cstheme="minorHAnsi"/>
          <w:b w:val="0"/>
          <w:bCs w:val="0"/>
          <w:color w:val="000000" w:themeColor="text1"/>
          <w:sz w:val="22"/>
          <w:szCs w:val="22"/>
        </w:rPr>
        <w:t>Slagelse Gymnasium</w:t>
      </w:r>
      <w:r w:rsidR="00F00E20" w:rsidRPr="00173811">
        <w:rPr>
          <w:rFonts w:asciiTheme="minorHAnsi" w:hAnsiTheme="minorHAnsi" w:cstheme="minorHAnsi"/>
          <w:color w:val="000000" w:themeColor="text1"/>
          <w:sz w:val="22"/>
          <w:szCs w:val="22"/>
        </w:rPr>
        <w:t xml:space="preserve"> </w:t>
      </w:r>
      <w:r w:rsidR="008C0ADB" w:rsidRPr="00173811">
        <w:rPr>
          <w:rFonts w:asciiTheme="minorHAnsi" w:hAnsiTheme="minorHAnsi" w:cstheme="minorHAnsi"/>
          <w:b w:val="0"/>
          <w:bCs w:val="0"/>
          <w:color w:val="000000" w:themeColor="text1"/>
          <w:sz w:val="22"/>
          <w:szCs w:val="22"/>
        </w:rPr>
        <w:t xml:space="preserve">kan undersøge og forebygge alvorlige forhold. </w:t>
      </w:r>
      <w:r w:rsidRPr="00173811">
        <w:rPr>
          <w:rFonts w:asciiTheme="minorHAnsi" w:hAnsiTheme="minorHAnsi" w:cstheme="minorHAnsi"/>
          <w:b w:val="0"/>
          <w:bCs w:val="0"/>
          <w:color w:val="000000" w:themeColor="text1"/>
          <w:sz w:val="22"/>
          <w:szCs w:val="22"/>
        </w:rPr>
        <w:t xml:space="preserve">Slagelse Gymnasium </w:t>
      </w:r>
      <w:r w:rsidR="001D6A97" w:rsidRPr="00173811">
        <w:rPr>
          <w:rFonts w:asciiTheme="minorHAnsi" w:hAnsiTheme="minorHAnsi" w:cstheme="minorHAnsi"/>
          <w:b w:val="0"/>
          <w:bCs w:val="0"/>
          <w:color w:val="000000" w:themeColor="text1"/>
          <w:sz w:val="22"/>
          <w:szCs w:val="22"/>
        </w:rPr>
        <w:t xml:space="preserve">behandler dine oplysninger </w:t>
      </w:r>
      <w:r w:rsidR="008C0ADB" w:rsidRPr="00173811">
        <w:rPr>
          <w:rFonts w:asciiTheme="minorHAnsi" w:hAnsiTheme="minorHAnsi" w:cstheme="minorHAnsi"/>
          <w:b w:val="0"/>
          <w:bCs w:val="0"/>
          <w:color w:val="000000" w:themeColor="text1"/>
          <w:sz w:val="22"/>
          <w:szCs w:val="22"/>
        </w:rPr>
        <w:t>i henhold til d</w:t>
      </w:r>
      <w:r w:rsidR="001D6A97" w:rsidRPr="00173811">
        <w:rPr>
          <w:rFonts w:asciiTheme="minorHAnsi" w:hAnsiTheme="minorHAnsi" w:cstheme="minorHAnsi"/>
          <w:b w:val="0"/>
          <w:bCs w:val="0"/>
          <w:color w:val="000000" w:themeColor="text1"/>
          <w:sz w:val="22"/>
          <w:szCs w:val="22"/>
        </w:rPr>
        <w:t>atabeskyttelsesforordningens artikel 6, stk. 1, litra b, c og e. Hvis du har sendt os følsomme oplysninger, behandles disse i medfør af databeskyttelsesforordningens artikel 9, stk. 2, litra b, d og f, og databeskyttelsesloven §</w:t>
      </w:r>
      <w:r w:rsidR="005C7F23" w:rsidRPr="00173811">
        <w:rPr>
          <w:rFonts w:asciiTheme="minorHAnsi" w:hAnsiTheme="minorHAnsi" w:cstheme="minorHAnsi"/>
          <w:b w:val="0"/>
          <w:bCs w:val="0"/>
          <w:color w:val="000000" w:themeColor="text1"/>
          <w:sz w:val="22"/>
          <w:szCs w:val="22"/>
        </w:rPr>
        <w:t>§ 8, stk. 2</w:t>
      </w:r>
      <w:r w:rsidR="001D6A97" w:rsidRPr="00173811">
        <w:rPr>
          <w:rFonts w:asciiTheme="minorHAnsi" w:hAnsiTheme="minorHAnsi" w:cstheme="minorHAnsi"/>
          <w:b w:val="0"/>
          <w:bCs w:val="0"/>
          <w:color w:val="000000" w:themeColor="text1"/>
          <w:sz w:val="22"/>
          <w:szCs w:val="22"/>
        </w:rPr>
        <w:t xml:space="preserve"> </w:t>
      </w:r>
      <w:r w:rsidR="005C7F23" w:rsidRPr="00173811">
        <w:rPr>
          <w:rFonts w:asciiTheme="minorHAnsi" w:hAnsiTheme="minorHAnsi" w:cstheme="minorHAnsi"/>
          <w:b w:val="0"/>
          <w:bCs w:val="0"/>
          <w:color w:val="000000" w:themeColor="text1"/>
          <w:sz w:val="22"/>
          <w:szCs w:val="22"/>
        </w:rPr>
        <w:t xml:space="preserve">og </w:t>
      </w:r>
      <w:r w:rsidR="001D6A97" w:rsidRPr="00173811">
        <w:rPr>
          <w:rFonts w:asciiTheme="minorHAnsi" w:hAnsiTheme="minorHAnsi" w:cstheme="minorHAnsi"/>
          <w:b w:val="0"/>
          <w:bCs w:val="0"/>
          <w:color w:val="000000" w:themeColor="text1"/>
          <w:sz w:val="22"/>
          <w:szCs w:val="22"/>
        </w:rPr>
        <w:t xml:space="preserve">12, stk. 1. </w:t>
      </w:r>
    </w:p>
    <w:p w14:paraId="56259970" w14:textId="1AAF776A" w:rsidR="00277103" w:rsidRPr="00173811" w:rsidRDefault="00277103" w:rsidP="00203905">
      <w:pPr>
        <w:pStyle w:val="Overskrift2"/>
        <w:spacing w:after="0" w:afterAutospacing="0"/>
        <w:rPr>
          <w:rFonts w:asciiTheme="minorHAnsi" w:hAnsiTheme="minorHAnsi" w:cstheme="minorHAnsi"/>
          <w:i/>
          <w:iCs/>
          <w:color w:val="000000" w:themeColor="text1"/>
          <w:sz w:val="22"/>
          <w:szCs w:val="22"/>
        </w:rPr>
      </w:pPr>
      <w:r w:rsidRPr="00173811">
        <w:rPr>
          <w:rFonts w:asciiTheme="minorHAnsi" w:hAnsiTheme="minorHAnsi" w:cstheme="minorHAnsi"/>
          <w:i/>
          <w:iCs/>
          <w:color w:val="000000" w:themeColor="text1"/>
          <w:sz w:val="22"/>
          <w:szCs w:val="22"/>
        </w:rPr>
        <w:t>Kategorier af personoplysninger, der behandles</w:t>
      </w:r>
    </w:p>
    <w:p w14:paraId="6A88FEB1" w14:textId="023C39CC" w:rsidR="00EC4555" w:rsidRPr="00173811" w:rsidRDefault="00327BEE" w:rsidP="00277103">
      <w:pPr>
        <w:spacing w:before="100" w:beforeAutospacing="1" w:after="100" w:afterAutospacing="1" w:line="240" w:lineRule="auto"/>
        <w:rPr>
          <w:rFonts w:cstheme="minorHAnsi"/>
          <w:color w:val="000000" w:themeColor="text1"/>
        </w:rPr>
      </w:pPr>
      <w:r w:rsidRPr="00173811">
        <w:rPr>
          <w:rFonts w:cstheme="minorHAnsi"/>
          <w:color w:val="000000" w:themeColor="text1"/>
        </w:rPr>
        <w:t xml:space="preserve">En indberetning vil </w:t>
      </w:r>
      <w:r w:rsidR="00B82133" w:rsidRPr="00173811">
        <w:rPr>
          <w:rFonts w:cstheme="minorHAnsi"/>
          <w:color w:val="000000" w:themeColor="text1"/>
        </w:rPr>
        <w:t xml:space="preserve">altid </w:t>
      </w:r>
      <w:r w:rsidRPr="00173811">
        <w:rPr>
          <w:rFonts w:cstheme="minorHAnsi"/>
          <w:color w:val="000000" w:themeColor="text1"/>
        </w:rPr>
        <w:t>indeholde personoplysninger</w:t>
      </w:r>
      <w:r w:rsidR="00B82133" w:rsidRPr="00173811">
        <w:rPr>
          <w:rFonts w:cstheme="minorHAnsi"/>
          <w:color w:val="000000" w:themeColor="text1"/>
        </w:rPr>
        <w:t>. Oplysningerne</w:t>
      </w:r>
      <w:r w:rsidR="00EC4555" w:rsidRPr="00173811">
        <w:rPr>
          <w:rFonts w:cstheme="minorHAnsi"/>
          <w:color w:val="000000" w:themeColor="text1"/>
        </w:rPr>
        <w:t xml:space="preserve"> kan være af </w:t>
      </w:r>
      <w:r w:rsidR="00B82133" w:rsidRPr="00173811">
        <w:rPr>
          <w:rFonts w:cstheme="minorHAnsi"/>
          <w:color w:val="000000" w:themeColor="text1"/>
        </w:rPr>
        <w:t xml:space="preserve">både </w:t>
      </w:r>
      <w:r w:rsidR="00EC4555" w:rsidRPr="00173811">
        <w:rPr>
          <w:rFonts w:cstheme="minorHAnsi"/>
          <w:color w:val="000000" w:themeColor="text1"/>
        </w:rPr>
        <w:t>almindelig og følsom</w:t>
      </w:r>
      <w:r w:rsidR="00B82133" w:rsidRPr="00173811">
        <w:rPr>
          <w:rFonts w:cstheme="minorHAnsi"/>
          <w:color w:val="000000" w:themeColor="text1"/>
        </w:rPr>
        <w:t xml:space="preserve"> </w:t>
      </w:r>
      <w:r w:rsidR="00EC4555" w:rsidRPr="00173811">
        <w:rPr>
          <w:rFonts w:cstheme="minorHAnsi"/>
          <w:color w:val="000000" w:themeColor="text1"/>
        </w:rPr>
        <w:t>karakter vedrørende den eller de personer, der indberettes om</w:t>
      </w:r>
      <w:r w:rsidRPr="00173811">
        <w:rPr>
          <w:rFonts w:cstheme="minorHAnsi"/>
          <w:color w:val="000000" w:themeColor="text1"/>
        </w:rPr>
        <w:t xml:space="preserve">. Det kan </w:t>
      </w:r>
      <w:r w:rsidR="00B82133" w:rsidRPr="00173811">
        <w:rPr>
          <w:rFonts w:cstheme="minorHAnsi"/>
          <w:color w:val="000000" w:themeColor="text1"/>
        </w:rPr>
        <w:t xml:space="preserve">også </w:t>
      </w:r>
      <w:r w:rsidRPr="00173811">
        <w:rPr>
          <w:rFonts w:cstheme="minorHAnsi"/>
          <w:color w:val="000000" w:themeColor="text1"/>
        </w:rPr>
        <w:t>være oplysninger om whistlebloweren, altså indberetteren</w:t>
      </w:r>
      <w:r w:rsidR="00EC4555" w:rsidRPr="00173811">
        <w:rPr>
          <w:rFonts w:cstheme="minorHAnsi"/>
          <w:color w:val="000000" w:themeColor="text1"/>
        </w:rPr>
        <w:t xml:space="preserve"> selv, og det kan være oplysninger om andre personer.  </w:t>
      </w:r>
    </w:p>
    <w:p w14:paraId="79A28B6F" w14:textId="48A76DE2" w:rsidR="00EC4555" w:rsidRPr="00173811" w:rsidRDefault="00EC4555" w:rsidP="00277103">
      <w:pPr>
        <w:spacing w:before="100" w:beforeAutospacing="1" w:after="100" w:afterAutospacing="1" w:line="240" w:lineRule="auto"/>
        <w:rPr>
          <w:rFonts w:cstheme="minorHAnsi"/>
          <w:color w:val="000000" w:themeColor="text1"/>
        </w:rPr>
      </w:pPr>
      <w:r w:rsidRPr="00173811">
        <w:rPr>
          <w:rFonts w:cstheme="minorHAnsi"/>
          <w:color w:val="000000" w:themeColor="text1"/>
        </w:rPr>
        <w:t xml:space="preserve">De indsamlede oplysninger i forbindelse med indberetningen kan f.eks. være navn, stilling eller andre oplysninger om den eller de berørte personer. I praksis vil en indberetning typisk indeholde oplysninger om </w:t>
      </w:r>
      <w:r w:rsidR="00F35440" w:rsidRPr="00173811">
        <w:rPr>
          <w:rFonts w:cstheme="minorHAnsi"/>
          <w:color w:val="000000" w:themeColor="text1"/>
        </w:rPr>
        <w:t xml:space="preserve">det konkrete alvorlige forhold, og om hvorledes den eventuelt berørte person angives at have del heri. </w:t>
      </w:r>
    </w:p>
    <w:p w14:paraId="5A2F4148" w14:textId="426CF04B" w:rsidR="00F35440" w:rsidRPr="00173811" w:rsidRDefault="00F35440" w:rsidP="00277103">
      <w:pPr>
        <w:spacing w:before="100" w:beforeAutospacing="1" w:after="100" w:afterAutospacing="1" w:line="240" w:lineRule="auto"/>
        <w:rPr>
          <w:rFonts w:cstheme="minorHAnsi"/>
          <w:color w:val="000000" w:themeColor="text1"/>
        </w:rPr>
      </w:pPr>
      <w:r w:rsidRPr="00173811">
        <w:rPr>
          <w:rFonts w:cstheme="minorHAnsi"/>
          <w:color w:val="000000" w:themeColor="text1"/>
        </w:rPr>
        <w:t xml:space="preserve">En indberetning kan omfatte dokumenter i bred forstand, herunder tekst-, billede- og videomateriale. </w:t>
      </w:r>
    </w:p>
    <w:p w14:paraId="684B3F5E" w14:textId="57D3190E" w:rsidR="00C44D46" w:rsidRPr="00173811" w:rsidRDefault="00C44D46" w:rsidP="00277103">
      <w:pPr>
        <w:spacing w:before="100" w:beforeAutospacing="1" w:after="100" w:afterAutospacing="1" w:line="240" w:lineRule="auto"/>
        <w:rPr>
          <w:rFonts w:cstheme="minorHAnsi"/>
          <w:color w:val="000000" w:themeColor="text1"/>
        </w:rPr>
      </w:pPr>
      <w:r w:rsidRPr="00173811">
        <w:rPr>
          <w:rFonts w:cstheme="minorHAnsi"/>
          <w:color w:val="000000" w:themeColor="text1"/>
        </w:rPr>
        <w:lastRenderedPageBreak/>
        <w:t>Der kan også ske behandling af strafbare forhold herunder formodet strafbare forhold</w:t>
      </w:r>
      <w:r w:rsidR="00435564" w:rsidRPr="00173811">
        <w:rPr>
          <w:rFonts w:cstheme="minorHAnsi"/>
          <w:color w:val="000000" w:themeColor="text1"/>
        </w:rPr>
        <w:t xml:space="preserve">, disse behandles med hjemmel i databeskyttelseslovens § 8, stk. 2. Betingelsen er, at det skal være nødvendigt til varetagelse af berettiget interesse, og denne interesse klart oversigter hensynet til den registrerede. </w:t>
      </w:r>
    </w:p>
    <w:p w14:paraId="74C29F1F" w14:textId="23706FB5" w:rsidR="00435564" w:rsidRPr="00173811" w:rsidRDefault="00435564" w:rsidP="00277103">
      <w:pPr>
        <w:spacing w:before="100" w:beforeAutospacing="1" w:after="100" w:afterAutospacing="1" w:line="240" w:lineRule="auto"/>
        <w:rPr>
          <w:rFonts w:cstheme="minorHAnsi"/>
          <w:color w:val="000000" w:themeColor="text1"/>
        </w:rPr>
      </w:pPr>
      <w:r w:rsidRPr="00173811">
        <w:rPr>
          <w:rFonts w:cstheme="minorHAnsi"/>
          <w:color w:val="000000" w:themeColor="text1"/>
        </w:rPr>
        <w:t>I nogle tilfælde vil en indberetning indeholde følsomme oplysninger, f.eks. fagforeningstilhørsforhold, politisk-, og religiøs overbevisning, helbredsoplysninger, seksuelle forhold og biometriske data</w:t>
      </w:r>
      <w:r w:rsidR="009459D5" w:rsidRPr="00173811">
        <w:rPr>
          <w:rFonts w:cstheme="minorHAnsi"/>
          <w:color w:val="000000" w:themeColor="text1"/>
        </w:rPr>
        <w:t xml:space="preserve"> (f.eks. fingeraftryk mv.)</w:t>
      </w:r>
      <w:r w:rsidR="00CF26E7" w:rsidRPr="00173811">
        <w:rPr>
          <w:rFonts w:cstheme="minorHAnsi"/>
          <w:color w:val="000000" w:themeColor="text1"/>
        </w:rPr>
        <w:t xml:space="preserve">. </w:t>
      </w:r>
      <w:r w:rsidR="00A76CF2" w:rsidRPr="00173811">
        <w:rPr>
          <w:rFonts w:cstheme="minorHAnsi"/>
          <w:color w:val="000000" w:themeColor="text1"/>
        </w:rPr>
        <w:t xml:space="preserve">Det bør dog </w:t>
      </w:r>
      <w:r w:rsidR="00F823B4" w:rsidRPr="00173811">
        <w:rPr>
          <w:rFonts w:cstheme="minorHAnsi"/>
          <w:color w:val="000000" w:themeColor="text1"/>
        </w:rPr>
        <w:t xml:space="preserve">altid </w:t>
      </w:r>
      <w:r w:rsidR="00A76CF2" w:rsidRPr="00173811">
        <w:rPr>
          <w:rFonts w:cstheme="minorHAnsi"/>
          <w:color w:val="000000" w:themeColor="text1"/>
        </w:rPr>
        <w:t>overvejes</w:t>
      </w:r>
      <w:r w:rsidR="00F823B4" w:rsidRPr="00173811">
        <w:rPr>
          <w:rFonts w:cstheme="minorHAnsi"/>
          <w:color w:val="000000" w:themeColor="text1"/>
        </w:rPr>
        <w:t>,</w:t>
      </w:r>
      <w:r w:rsidR="00A76CF2" w:rsidRPr="00173811">
        <w:rPr>
          <w:rFonts w:cstheme="minorHAnsi"/>
          <w:color w:val="000000" w:themeColor="text1"/>
        </w:rPr>
        <w:t xml:space="preserve"> om det er nødvendigt for sagens behandling at n</w:t>
      </w:r>
      <w:r w:rsidR="005C7F23" w:rsidRPr="00173811">
        <w:rPr>
          <w:rFonts w:cstheme="minorHAnsi"/>
          <w:color w:val="000000" w:themeColor="text1"/>
        </w:rPr>
        <w:t>ævne det</w:t>
      </w:r>
      <w:r w:rsidR="00A76CF2" w:rsidRPr="00173811">
        <w:rPr>
          <w:rFonts w:cstheme="minorHAnsi"/>
          <w:color w:val="000000" w:themeColor="text1"/>
        </w:rPr>
        <w:t xml:space="preserve"> i indberetningen. </w:t>
      </w:r>
    </w:p>
    <w:p w14:paraId="11429EC7" w14:textId="5D919625" w:rsidR="002C049D" w:rsidRPr="00173811" w:rsidRDefault="008F1843" w:rsidP="00F00E20">
      <w:pPr>
        <w:pStyle w:val="Overskrift2"/>
        <w:spacing w:before="0" w:beforeAutospacing="0" w:after="0" w:afterAutospacing="0"/>
        <w:rPr>
          <w:rFonts w:asciiTheme="minorHAnsi" w:hAnsiTheme="minorHAnsi" w:cstheme="minorHAnsi"/>
          <w:i/>
          <w:iCs/>
          <w:color w:val="000000" w:themeColor="text1"/>
          <w:sz w:val="22"/>
          <w:szCs w:val="22"/>
        </w:rPr>
      </w:pPr>
      <w:r w:rsidRPr="00173811">
        <w:rPr>
          <w:rFonts w:asciiTheme="minorHAnsi" w:hAnsiTheme="minorHAnsi" w:cstheme="minorHAnsi"/>
          <w:i/>
          <w:iCs/>
          <w:color w:val="000000" w:themeColor="text1"/>
          <w:sz w:val="22"/>
          <w:szCs w:val="22"/>
        </w:rPr>
        <w:t>Overladelse og v</w:t>
      </w:r>
      <w:r w:rsidR="002C049D" w:rsidRPr="00173811">
        <w:rPr>
          <w:rFonts w:asciiTheme="minorHAnsi" w:hAnsiTheme="minorHAnsi" w:cstheme="minorHAnsi"/>
          <w:i/>
          <w:iCs/>
          <w:color w:val="000000" w:themeColor="text1"/>
          <w:sz w:val="22"/>
          <w:szCs w:val="22"/>
        </w:rPr>
        <w:t>ideregivelse af oplysninger</w:t>
      </w:r>
    </w:p>
    <w:p w14:paraId="3A784C4B" w14:textId="3514705F" w:rsidR="00C86712" w:rsidRPr="00173811" w:rsidRDefault="00B27CEB" w:rsidP="00F00E20">
      <w:pPr>
        <w:spacing w:after="100" w:afterAutospacing="1" w:line="240" w:lineRule="auto"/>
        <w:rPr>
          <w:rFonts w:eastAsia="Times New Roman" w:cstheme="minorHAnsi"/>
          <w:color w:val="000000" w:themeColor="text1"/>
          <w:lang w:eastAsia="da-DK"/>
        </w:rPr>
      </w:pPr>
      <w:r w:rsidRPr="00173811">
        <w:rPr>
          <w:rFonts w:eastAsia="Times New Roman" w:cstheme="minorHAnsi"/>
          <w:color w:val="000000" w:themeColor="text1"/>
          <w:lang w:eastAsia="da-DK"/>
        </w:rPr>
        <w:t xml:space="preserve">Slagelse Gymnasium overlader </w:t>
      </w:r>
      <w:r w:rsidR="00B8351F" w:rsidRPr="00173811">
        <w:rPr>
          <w:rFonts w:cstheme="minorHAnsi"/>
          <w:color w:val="000000" w:themeColor="text1"/>
        </w:rPr>
        <w:t xml:space="preserve">de indkomne oplysninger til </w:t>
      </w:r>
      <w:r w:rsidR="00C86712" w:rsidRPr="00173811">
        <w:rPr>
          <w:rFonts w:cstheme="minorHAnsi"/>
          <w:color w:val="000000" w:themeColor="text1"/>
        </w:rPr>
        <w:t xml:space="preserve">en upartisk afdeling </w:t>
      </w:r>
      <w:r w:rsidR="00B8351F" w:rsidRPr="00173811">
        <w:rPr>
          <w:rFonts w:cstheme="minorHAnsi"/>
          <w:color w:val="000000" w:themeColor="text1"/>
        </w:rPr>
        <w:t>i Stenhusfællesskabet</w:t>
      </w:r>
      <w:r w:rsidR="00C86712" w:rsidRPr="00173811">
        <w:rPr>
          <w:rFonts w:cstheme="minorHAnsi"/>
          <w:color w:val="000000" w:themeColor="text1"/>
        </w:rPr>
        <w:t xml:space="preserve"> (en såkaldt whistleblowerenhed)</w:t>
      </w:r>
      <w:r w:rsidR="00B8351F" w:rsidRPr="00173811">
        <w:rPr>
          <w:rFonts w:cstheme="minorHAnsi"/>
          <w:color w:val="000000" w:themeColor="text1"/>
        </w:rPr>
        <w:t xml:space="preserve">, </w:t>
      </w:r>
      <w:r w:rsidR="00C86712" w:rsidRPr="00173811">
        <w:rPr>
          <w:rFonts w:cstheme="minorHAnsi"/>
          <w:color w:val="000000" w:themeColor="text1"/>
        </w:rPr>
        <w:t xml:space="preserve">som skal stå for </w:t>
      </w:r>
      <w:r w:rsidR="00F823B4" w:rsidRPr="00173811">
        <w:rPr>
          <w:rFonts w:cstheme="minorHAnsi"/>
          <w:color w:val="000000" w:themeColor="text1"/>
        </w:rPr>
        <w:t xml:space="preserve">at </w:t>
      </w:r>
      <w:r w:rsidR="00FA0ADC" w:rsidRPr="00173811">
        <w:rPr>
          <w:rFonts w:cstheme="minorHAnsi"/>
          <w:color w:val="000000" w:themeColor="text1"/>
        </w:rPr>
        <w:t xml:space="preserve">administrere og foretage </w:t>
      </w:r>
      <w:r w:rsidR="00C86712" w:rsidRPr="00173811">
        <w:rPr>
          <w:rFonts w:cstheme="minorHAnsi"/>
          <w:color w:val="000000" w:themeColor="text1"/>
        </w:rPr>
        <w:t xml:space="preserve">den indledende screening af de modtagne indberetninger, herunder modtage indberetningerne og stå for kontakten med whistlebloweren. </w:t>
      </w:r>
    </w:p>
    <w:p w14:paraId="05E02F5D" w14:textId="78FA75F2" w:rsidR="00444D93" w:rsidRPr="00173811" w:rsidRDefault="00B27CEB" w:rsidP="002C049D">
      <w:pPr>
        <w:spacing w:before="100" w:beforeAutospacing="1" w:after="100" w:afterAutospacing="1" w:line="240" w:lineRule="auto"/>
        <w:rPr>
          <w:rFonts w:eastAsia="Times New Roman" w:cstheme="minorHAnsi"/>
          <w:color w:val="000000" w:themeColor="text1"/>
          <w:lang w:eastAsia="da-DK"/>
        </w:rPr>
      </w:pPr>
      <w:r w:rsidRPr="00173811">
        <w:rPr>
          <w:rFonts w:eastAsia="Times New Roman" w:cstheme="minorHAnsi"/>
          <w:color w:val="000000" w:themeColor="text1"/>
          <w:lang w:eastAsia="da-DK"/>
        </w:rPr>
        <w:t>Slagelse Gymnasium</w:t>
      </w:r>
      <w:r w:rsidR="0028049D" w:rsidRPr="00173811">
        <w:rPr>
          <w:rFonts w:cstheme="minorHAnsi"/>
          <w:i/>
          <w:iCs/>
          <w:color w:val="000000" w:themeColor="text1"/>
        </w:rPr>
        <w:t xml:space="preserve"> </w:t>
      </w:r>
      <w:r w:rsidR="002F4671" w:rsidRPr="00173811">
        <w:rPr>
          <w:rFonts w:cstheme="minorHAnsi"/>
          <w:color w:val="000000" w:themeColor="text1"/>
        </w:rPr>
        <w:t xml:space="preserve">videregiver som udgangspunkt ikke oplysninger, der indsamles via </w:t>
      </w:r>
      <w:r w:rsidR="00F823B4" w:rsidRPr="00173811">
        <w:rPr>
          <w:rFonts w:eastAsia="Times New Roman" w:cstheme="minorHAnsi"/>
          <w:color w:val="000000" w:themeColor="text1"/>
          <w:lang w:eastAsia="da-DK"/>
        </w:rPr>
        <w:t>whistleblower</w:t>
      </w:r>
      <w:r w:rsidR="002F4671" w:rsidRPr="00173811">
        <w:rPr>
          <w:rFonts w:cstheme="minorHAnsi"/>
          <w:color w:val="000000" w:themeColor="text1"/>
        </w:rPr>
        <w:t xml:space="preserve">ordningen, til tredjeparter. </w:t>
      </w:r>
      <w:r w:rsidR="00F823B4" w:rsidRPr="00173811">
        <w:rPr>
          <w:rFonts w:eastAsia="Times New Roman" w:cstheme="minorHAnsi"/>
          <w:color w:val="000000" w:themeColor="text1"/>
          <w:lang w:eastAsia="da-DK"/>
        </w:rPr>
        <w:t>H</w:t>
      </w:r>
      <w:r w:rsidR="009C0F10" w:rsidRPr="00173811">
        <w:rPr>
          <w:rFonts w:eastAsia="Times New Roman" w:cstheme="minorHAnsi"/>
          <w:color w:val="000000" w:themeColor="text1"/>
          <w:lang w:eastAsia="da-DK"/>
        </w:rPr>
        <w:t>vis det er nødvendigt for behandlingen af sagen</w:t>
      </w:r>
      <w:r w:rsidR="00F823B4" w:rsidRPr="00173811">
        <w:rPr>
          <w:rFonts w:eastAsia="Times New Roman" w:cstheme="minorHAnsi"/>
          <w:color w:val="000000" w:themeColor="text1"/>
          <w:lang w:eastAsia="da-DK"/>
        </w:rPr>
        <w:t>,</w:t>
      </w:r>
      <w:r w:rsidR="0028049D" w:rsidRPr="00173811">
        <w:rPr>
          <w:rFonts w:eastAsia="Times New Roman" w:cstheme="minorHAnsi"/>
          <w:color w:val="000000" w:themeColor="text1"/>
          <w:lang w:eastAsia="da-DK"/>
        </w:rPr>
        <w:t xml:space="preserve"> vil der </w:t>
      </w:r>
      <w:r w:rsidR="00B134FB" w:rsidRPr="00173811">
        <w:rPr>
          <w:rFonts w:eastAsia="Times New Roman" w:cstheme="minorHAnsi"/>
          <w:color w:val="000000" w:themeColor="text1"/>
          <w:lang w:eastAsia="da-DK"/>
        </w:rPr>
        <w:t xml:space="preserve">efter en konkret vurdering </w:t>
      </w:r>
      <w:r w:rsidR="0028049D" w:rsidRPr="00173811">
        <w:rPr>
          <w:rFonts w:eastAsia="Times New Roman" w:cstheme="minorHAnsi"/>
          <w:color w:val="000000" w:themeColor="text1"/>
          <w:lang w:eastAsia="da-DK"/>
        </w:rPr>
        <w:t>kunne ske videregivelse</w:t>
      </w:r>
      <w:r w:rsidR="009C0F10" w:rsidRPr="00173811">
        <w:rPr>
          <w:rFonts w:eastAsia="Times New Roman" w:cstheme="minorHAnsi"/>
          <w:color w:val="000000" w:themeColor="text1"/>
          <w:lang w:eastAsia="da-DK"/>
        </w:rPr>
        <w:t xml:space="preserve">. </w:t>
      </w:r>
      <w:r w:rsidR="002C049D" w:rsidRPr="00173811">
        <w:rPr>
          <w:rFonts w:eastAsia="Times New Roman" w:cstheme="minorHAnsi"/>
          <w:color w:val="000000" w:themeColor="text1"/>
          <w:lang w:eastAsia="da-DK"/>
        </w:rPr>
        <w:t xml:space="preserve">Det kan f.eks. være </w:t>
      </w:r>
      <w:r w:rsidR="00B134FB" w:rsidRPr="00173811">
        <w:rPr>
          <w:rFonts w:eastAsia="Times New Roman" w:cstheme="minorHAnsi"/>
          <w:color w:val="000000" w:themeColor="text1"/>
          <w:lang w:eastAsia="da-DK"/>
        </w:rPr>
        <w:t xml:space="preserve">i følgende tilfælde: </w:t>
      </w:r>
      <w:r w:rsidR="002C049D" w:rsidRPr="00173811">
        <w:rPr>
          <w:rFonts w:eastAsia="Times New Roman" w:cstheme="minorHAnsi"/>
          <w:color w:val="000000" w:themeColor="text1"/>
          <w:lang w:eastAsia="da-DK"/>
        </w:rPr>
        <w:t xml:space="preserve"> </w:t>
      </w:r>
    </w:p>
    <w:p w14:paraId="02C898DF" w14:textId="36232313" w:rsidR="00B134FB" w:rsidRPr="00173811" w:rsidRDefault="00B134FB" w:rsidP="00B134FB">
      <w:pPr>
        <w:pStyle w:val="Listeafsnit"/>
        <w:numPr>
          <w:ilvl w:val="0"/>
          <w:numId w:val="7"/>
        </w:numPr>
        <w:spacing w:before="100" w:beforeAutospacing="1" w:after="100" w:afterAutospacing="1" w:line="240" w:lineRule="auto"/>
        <w:rPr>
          <w:rFonts w:eastAsia="Times New Roman" w:cstheme="minorHAnsi"/>
          <w:color w:val="000000" w:themeColor="text1"/>
          <w:lang w:eastAsia="da-DK"/>
        </w:rPr>
      </w:pPr>
      <w:r w:rsidRPr="00173811">
        <w:rPr>
          <w:rFonts w:eastAsia="Times New Roman" w:cstheme="minorHAnsi"/>
          <w:color w:val="000000" w:themeColor="text1"/>
          <w:lang w:eastAsia="da-DK"/>
        </w:rPr>
        <w:t>Videregivelse til ekstern rådgiver, f.eks. advokat eller revisor med henblik</w:t>
      </w:r>
      <w:r w:rsidR="00DC2C81" w:rsidRPr="00173811">
        <w:rPr>
          <w:rFonts w:eastAsia="Times New Roman" w:cstheme="minorHAnsi"/>
          <w:color w:val="000000" w:themeColor="text1"/>
          <w:lang w:eastAsia="da-DK"/>
        </w:rPr>
        <w:t xml:space="preserve"> på nærmere undersøgelse af de indberettede forhold</w:t>
      </w:r>
      <w:r w:rsidR="00F823B4" w:rsidRPr="00173811">
        <w:rPr>
          <w:rFonts w:eastAsia="Times New Roman" w:cstheme="minorHAnsi"/>
          <w:color w:val="000000" w:themeColor="text1"/>
          <w:lang w:eastAsia="da-DK"/>
        </w:rPr>
        <w:t>.</w:t>
      </w:r>
    </w:p>
    <w:p w14:paraId="6FAA6DCB" w14:textId="584860C4" w:rsidR="00DC2C81" w:rsidRPr="00173811" w:rsidRDefault="00DC2C81" w:rsidP="00B134FB">
      <w:pPr>
        <w:pStyle w:val="Listeafsnit"/>
        <w:numPr>
          <w:ilvl w:val="0"/>
          <w:numId w:val="7"/>
        </w:numPr>
        <w:spacing w:before="100" w:beforeAutospacing="1" w:after="100" w:afterAutospacing="1" w:line="240" w:lineRule="auto"/>
        <w:rPr>
          <w:rFonts w:eastAsia="Times New Roman" w:cstheme="minorHAnsi"/>
          <w:color w:val="000000" w:themeColor="text1"/>
          <w:lang w:eastAsia="da-DK"/>
        </w:rPr>
      </w:pPr>
      <w:r w:rsidRPr="00173811">
        <w:rPr>
          <w:rFonts w:eastAsia="Times New Roman" w:cstheme="minorHAnsi"/>
          <w:color w:val="000000" w:themeColor="text1"/>
          <w:lang w:eastAsia="da-DK"/>
        </w:rPr>
        <w:t xml:space="preserve">Overførsel til relevante myndigheder, herunder politi-, og anklagemyndighed med henblik på eventuel retsforfølgning. </w:t>
      </w:r>
    </w:p>
    <w:p w14:paraId="6BB5167E" w14:textId="07435273" w:rsidR="00DC2C81" w:rsidRPr="00173811" w:rsidRDefault="00DC2C81" w:rsidP="00B134FB">
      <w:pPr>
        <w:pStyle w:val="Listeafsnit"/>
        <w:numPr>
          <w:ilvl w:val="0"/>
          <w:numId w:val="7"/>
        </w:numPr>
        <w:spacing w:before="100" w:beforeAutospacing="1" w:after="100" w:afterAutospacing="1" w:line="240" w:lineRule="auto"/>
        <w:rPr>
          <w:rFonts w:eastAsia="Times New Roman" w:cstheme="minorHAnsi"/>
          <w:color w:val="000000" w:themeColor="text1"/>
          <w:lang w:eastAsia="da-DK"/>
        </w:rPr>
      </w:pPr>
      <w:r w:rsidRPr="00173811">
        <w:rPr>
          <w:rFonts w:eastAsia="Times New Roman" w:cstheme="minorHAnsi"/>
          <w:color w:val="000000" w:themeColor="text1"/>
          <w:lang w:eastAsia="da-DK"/>
        </w:rPr>
        <w:t xml:space="preserve">Videregivelse, der i øvrigt følger af krav i lovgivningen. </w:t>
      </w:r>
    </w:p>
    <w:p w14:paraId="3CBEB8A7" w14:textId="7D057068" w:rsidR="00310969" w:rsidRPr="00173811" w:rsidRDefault="00310969" w:rsidP="00310969">
      <w:pPr>
        <w:spacing w:before="100" w:beforeAutospacing="1" w:after="100" w:afterAutospacing="1" w:line="240" w:lineRule="auto"/>
        <w:rPr>
          <w:rFonts w:eastAsia="Times New Roman" w:cstheme="minorHAnsi"/>
          <w:color w:val="000000" w:themeColor="text1"/>
          <w:lang w:eastAsia="da-DK"/>
        </w:rPr>
      </w:pPr>
      <w:r w:rsidRPr="00173811">
        <w:rPr>
          <w:rFonts w:eastAsia="Times New Roman" w:cstheme="minorHAnsi"/>
          <w:color w:val="000000" w:themeColor="text1"/>
          <w:lang w:eastAsia="da-DK"/>
        </w:rPr>
        <w:t xml:space="preserve">Vedrører indberetningen én eller flere navngivne personer, </w:t>
      </w:r>
      <w:r w:rsidR="00C651B5" w:rsidRPr="00173811">
        <w:rPr>
          <w:rFonts w:eastAsia="Times New Roman" w:cstheme="minorHAnsi"/>
          <w:color w:val="000000" w:themeColor="text1"/>
          <w:lang w:eastAsia="da-DK"/>
        </w:rPr>
        <w:t xml:space="preserve">eller oplysninger om andre identificérbare </w:t>
      </w:r>
      <w:r w:rsidR="000B70F9" w:rsidRPr="00173811">
        <w:rPr>
          <w:rFonts w:eastAsia="Times New Roman" w:cstheme="minorHAnsi"/>
          <w:color w:val="000000" w:themeColor="text1"/>
          <w:lang w:eastAsia="da-DK"/>
        </w:rPr>
        <w:t>personer end den</w:t>
      </w:r>
      <w:r w:rsidR="00F823B4" w:rsidRPr="00173811">
        <w:rPr>
          <w:rFonts w:eastAsia="Times New Roman" w:cstheme="minorHAnsi"/>
          <w:color w:val="000000" w:themeColor="text1"/>
          <w:lang w:eastAsia="da-DK"/>
        </w:rPr>
        <w:t>,</w:t>
      </w:r>
      <w:r w:rsidR="000B70F9" w:rsidRPr="00173811">
        <w:rPr>
          <w:rFonts w:eastAsia="Times New Roman" w:cstheme="minorHAnsi"/>
          <w:color w:val="000000" w:themeColor="text1"/>
          <w:lang w:eastAsia="da-DK"/>
        </w:rPr>
        <w:t xml:space="preserve"> indberetningen vedrører </w:t>
      </w:r>
      <w:r w:rsidRPr="00173811">
        <w:rPr>
          <w:rFonts w:eastAsia="Times New Roman" w:cstheme="minorHAnsi"/>
          <w:color w:val="000000" w:themeColor="text1"/>
          <w:lang w:eastAsia="da-DK"/>
        </w:rPr>
        <w:t>vil den eller de pågældende som udgangspunkt modtage underretning om</w:t>
      </w:r>
      <w:r w:rsidR="001729A9" w:rsidRPr="00173811">
        <w:rPr>
          <w:rFonts w:eastAsia="Times New Roman" w:cstheme="minorHAnsi"/>
          <w:color w:val="000000" w:themeColor="text1"/>
          <w:lang w:eastAsia="da-DK"/>
        </w:rPr>
        <w:t xml:space="preserve"> følgende</w:t>
      </w:r>
      <w:r w:rsidRPr="00173811">
        <w:rPr>
          <w:rFonts w:eastAsia="Times New Roman" w:cstheme="minorHAnsi"/>
          <w:color w:val="000000" w:themeColor="text1"/>
          <w:lang w:eastAsia="da-DK"/>
        </w:rPr>
        <w:t>:</w:t>
      </w:r>
      <w:r w:rsidR="00241E46" w:rsidRPr="00173811">
        <w:rPr>
          <w:rFonts w:eastAsia="Times New Roman" w:cstheme="minorHAnsi"/>
          <w:color w:val="000000" w:themeColor="text1"/>
          <w:lang w:eastAsia="da-DK"/>
        </w:rPr>
        <w:t xml:space="preserve"> </w:t>
      </w:r>
    </w:p>
    <w:p w14:paraId="560DBA19" w14:textId="6109B485" w:rsidR="00310969" w:rsidRPr="00173811" w:rsidRDefault="00310969" w:rsidP="00310969">
      <w:pPr>
        <w:pStyle w:val="Listeafsnit"/>
        <w:numPr>
          <w:ilvl w:val="0"/>
          <w:numId w:val="9"/>
        </w:numPr>
        <w:spacing w:before="100" w:beforeAutospacing="1" w:after="100" w:afterAutospacing="1" w:line="240" w:lineRule="auto"/>
        <w:rPr>
          <w:rFonts w:eastAsia="Times New Roman" w:cstheme="minorHAnsi"/>
          <w:color w:val="000000" w:themeColor="text1"/>
          <w:lang w:eastAsia="da-DK"/>
        </w:rPr>
      </w:pPr>
      <w:r w:rsidRPr="00173811">
        <w:rPr>
          <w:rFonts w:eastAsia="Times New Roman" w:cstheme="minorHAnsi"/>
          <w:color w:val="000000" w:themeColor="text1"/>
          <w:lang w:eastAsia="da-DK"/>
        </w:rPr>
        <w:t>Emnet for det indberettede forhold</w:t>
      </w:r>
      <w:r w:rsidR="00F823B4" w:rsidRPr="00173811">
        <w:rPr>
          <w:rFonts w:eastAsia="Times New Roman" w:cstheme="minorHAnsi"/>
          <w:color w:val="000000" w:themeColor="text1"/>
          <w:lang w:eastAsia="da-DK"/>
        </w:rPr>
        <w:t>.</w:t>
      </w:r>
    </w:p>
    <w:p w14:paraId="1712C353" w14:textId="023C5EB3" w:rsidR="00310969" w:rsidRPr="00173811" w:rsidRDefault="00310969" w:rsidP="00310969">
      <w:pPr>
        <w:pStyle w:val="Listeafsnit"/>
        <w:numPr>
          <w:ilvl w:val="0"/>
          <w:numId w:val="9"/>
        </w:numPr>
        <w:spacing w:before="100" w:beforeAutospacing="1" w:after="100" w:afterAutospacing="1" w:line="240" w:lineRule="auto"/>
        <w:rPr>
          <w:rFonts w:eastAsia="Times New Roman" w:cstheme="minorHAnsi"/>
          <w:color w:val="000000" w:themeColor="text1"/>
          <w:lang w:eastAsia="da-DK"/>
        </w:rPr>
      </w:pPr>
      <w:r w:rsidRPr="00173811">
        <w:rPr>
          <w:rFonts w:eastAsia="Times New Roman" w:cstheme="minorHAnsi"/>
          <w:color w:val="000000" w:themeColor="text1"/>
          <w:lang w:eastAsia="da-DK"/>
        </w:rPr>
        <w:t>Udfaldet af indberetningen, herunder om indberetningen er afvist som grundløs eller gjort til genstand for en videre undersøgelse</w:t>
      </w:r>
      <w:r w:rsidR="00F823B4" w:rsidRPr="00173811">
        <w:rPr>
          <w:rFonts w:eastAsia="Times New Roman" w:cstheme="minorHAnsi"/>
          <w:color w:val="000000" w:themeColor="text1"/>
          <w:lang w:eastAsia="da-DK"/>
        </w:rPr>
        <w:t>.</w:t>
      </w:r>
    </w:p>
    <w:p w14:paraId="6198EEBB" w14:textId="37097E3B" w:rsidR="00310969" w:rsidRPr="00173811" w:rsidRDefault="00310969" w:rsidP="00310969">
      <w:pPr>
        <w:pStyle w:val="Listeafsnit"/>
        <w:numPr>
          <w:ilvl w:val="0"/>
          <w:numId w:val="9"/>
        </w:numPr>
        <w:spacing w:before="100" w:beforeAutospacing="1" w:after="100" w:afterAutospacing="1" w:line="240" w:lineRule="auto"/>
        <w:rPr>
          <w:rFonts w:eastAsia="Times New Roman" w:cstheme="minorHAnsi"/>
          <w:color w:val="000000" w:themeColor="text1"/>
          <w:lang w:eastAsia="da-DK"/>
        </w:rPr>
      </w:pPr>
      <w:r w:rsidRPr="00173811">
        <w:rPr>
          <w:rFonts w:eastAsia="Times New Roman" w:cstheme="minorHAnsi"/>
          <w:color w:val="000000" w:themeColor="text1"/>
          <w:lang w:eastAsia="da-DK"/>
        </w:rPr>
        <w:t>Retsgrundlaget for behandlingen af vedkommendes personoplysninger, samt øvrige oplysninger, som skal gives i medfør af oplysningspligten i GDPR</w:t>
      </w:r>
      <w:r w:rsidR="00F823B4" w:rsidRPr="00173811">
        <w:rPr>
          <w:rFonts w:eastAsia="Times New Roman" w:cstheme="minorHAnsi"/>
          <w:color w:val="000000" w:themeColor="text1"/>
          <w:lang w:eastAsia="da-DK"/>
        </w:rPr>
        <w:t>.</w:t>
      </w:r>
    </w:p>
    <w:p w14:paraId="2C8F11A6" w14:textId="59FCB00A" w:rsidR="00310969" w:rsidRPr="00173811" w:rsidRDefault="00310969" w:rsidP="00310969">
      <w:pPr>
        <w:pStyle w:val="Listeafsnit"/>
        <w:numPr>
          <w:ilvl w:val="0"/>
          <w:numId w:val="9"/>
        </w:numPr>
        <w:spacing w:before="100" w:beforeAutospacing="1" w:after="100" w:afterAutospacing="1" w:line="240" w:lineRule="auto"/>
        <w:rPr>
          <w:rFonts w:eastAsia="Times New Roman" w:cstheme="minorHAnsi"/>
          <w:color w:val="000000" w:themeColor="text1"/>
          <w:lang w:eastAsia="da-DK"/>
        </w:rPr>
      </w:pPr>
      <w:r w:rsidRPr="00173811">
        <w:rPr>
          <w:rFonts w:eastAsia="Times New Roman" w:cstheme="minorHAnsi"/>
          <w:color w:val="000000" w:themeColor="text1"/>
          <w:lang w:eastAsia="da-DK"/>
        </w:rPr>
        <w:t xml:space="preserve">Hvilke personer på </w:t>
      </w:r>
      <w:r w:rsidR="00B27CEB" w:rsidRPr="00173811">
        <w:rPr>
          <w:rFonts w:eastAsia="Times New Roman" w:cstheme="minorHAnsi"/>
          <w:color w:val="000000" w:themeColor="text1"/>
          <w:lang w:eastAsia="da-DK"/>
        </w:rPr>
        <w:t>Slagelse Gymnasium</w:t>
      </w:r>
      <w:r w:rsidRPr="00173811">
        <w:rPr>
          <w:rFonts w:eastAsia="Times New Roman" w:cstheme="minorHAnsi"/>
          <w:color w:val="000000" w:themeColor="text1"/>
          <w:lang w:eastAsia="da-DK"/>
        </w:rPr>
        <w:t>, der er bekendt med indberetningen eller eventuelt vil få kendskab til den</w:t>
      </w:r>
      <w:r w:rsidR="00F823B4" w:rsidRPr="00173811">
        <w:rPr>
          <w:rFonts w:eastAsia="Times New Roman" w:cstheme="minorHAnsi"/>
          <w:color w:val="000000" w:themeColor="text1"/>
          <w:lang w:eastAsia="da-DK"/>
        </w:rPr>
        <w:t>.</w:t>
      </w:r>
    </w:p>
    <w:p w14:paraId="5EB649AE" w14:textId="33E73947" w:rsidR="00310969" w:rsidRPr="00173811" w:rsidRDefault="00310969" w:rsidP="00310969">
      <w:pPr>
        <w:pStyle w:val="Listeafsnit"/>
        <w:numPr>
          <w:ilvl w:val="0"/>
          <w:numId w:val="9"/>
        </w:numPr>
        <w:spacing w:before="100" w:beforeAutospacing="1" w:after="100" w:afterAutospacing="1" w:line="240" w:lineRule="auto"/>
        <w:rPr>
          <w:rFonts w:eastAsia="Times New Roman" w:cstheme="minorHAnsi"/>
          <w:color w:val="000000" w:themeColor="text1"/>
          <w:lang w:eastAsia="da-DK"/>
        </w:rPr>
      </w:pPr>
      <w:r w:rsidRPr="00173811">
        <w:rPr>
          <w:rFonts w:eastAsia="Times New Roman" w:cstheme="minorHAnsi"/>
          <w:color w:val="000000" w:themeColor="text1"/>
          <w:lang w:eastAsia="da-DK"/>
        </w:rPr>
        <w:t xml:space="preserve">Det påtænkte tidsrum, hvor personoplysningerne vil blive opbevaret eller alternativt de kriterier, der anvendes til fastlæggelse af dette tidsrum. </w:t>
      </w:r>
    </w:p>
    <w:p w14:paraId="488D25F8" w14:textId="4C468D58" w:rsidR="00310969" w:rsidRPr="00173811" w:rsidRDefault="00310969" w:rsidP="00310969">
      <w:pPr>
        <w:pStyle w:val="Listeafsnit"/>
        <w:numPr>
          <w:ilvl w:val="0"/>
          <w:numId w:val="9"/>
        </w:numPr>
        <w:spacing w:before="100" w:beforeAutospacing="1" w:after="100" w:afterAutospacing="1" w:line="240" w:lineRule="auto"/>
        <w:rPr>
          <w:rFonts w:eastAsia="Times New Roman" w:cstheme="minorHAnsi"/>
          <w:color w:val="000000" w:themeColor="text1"/>
          <w:lang w:eastAsia="da-DK"/>
        </w:rPr>
      </w:pPr>
      <w:r w:rsidRPr="00173811">
        <w:rPr>
          <w:rFonts w:eastAsia="Times New Roman" w:cstheme="minorHAnsi"/>
          <w:color w:val="000000" w:themeColor="text1"/>
          <w:lang w:eastAsia="da-DK"/>
        </w:rPr>
        <w:t xml:space="preserve">Hvordan vedkommende kan udøve sin indsigelses- og berigtigelsesret til at gøre sig bekendt med og tage til genmæle over for indberetningen. </w:t>
      </w:r>
    </w:p>
    <w:p w14:paraId="22CF4653" w14:textId="7FEE400C" w:rsidR="001729A9" w:rsidRPr="00173811" w:rsidRDefault="001729A9" w:rsidP="001729A9">
      <w:pPr>
        <w:spacing w:before="100" w:beforeAutospacing="1" w:after="100" w:afterAutospacing="1" w:line="240" w:lineRule="auto"/>
        <w:rPr>
          <w:rFonts w:eastAsia="Times New Roman" w:cstheme="minorHAnsi"/>
          <w:color w:val="000000" w:themeColor="text1"/>
          <w:lang w:eastAsia="da-DK"/>
        </w:rPr>
      </w:pPr>
      <w:r w:rsidRPr="00173811">
        <w:rPr>
          <w:rFonts w:eastAsia="Times New Roman" w:cstheme="minorHAnsi"/>
          <w:color w:val="000000" w:themeColor="text1"/>
          <w:lang w:eastAsia="da-DK"/>
        </w:rPr>
        <w:t xml:space="preserve">Underretningen foretages hurtigst muligt og senest 14 dage efter, at ovenstående oplysninger er indhentet. I </w:t>
      </w:r>
      <w:r w:rsidR="000D635C" w:rsidRPr="00173811">
        <w:rPr>
          <w:rFonts w:eastAsia="Times New Roman" w:cstheme="minorHAnsi"/>
          <w:color w:val="000000" w:themeColor="text1"/>
          <w:lang w:eastAsia="da-DK"/>
        </w:rPr>
        <w:t>de</w:t>
      </w:r>
      <w:r w:rsidRPr="00173811">
        <w:rPr>
          <w:rFonts w:eastAsia="Times New Roman" w:cstheme="minorHAnsi"/>
          <w:color w:val="000000" w:themeColor="text1"/>
          <w:lang w:eastAsia="da-DK"/>
        </w:rPr>
        <w:t xml:space="preserve"> tilfælde</w:t>
      </w:r>
      <w:r w:rsidR="000D635C" w:rsidRPr="00173811">
        <w:rPr>
          <w:rFonts w:eastAsia="Times New Roman" w:cstheme="minorHAnsi"/>
          <w:color w:val="000000" w:themeColor="text1"/>
          <w:lang w:eastAsia="da-DK"/>
        </w:rPr>
        <w:t>, hvor</w:t>
      </w:r>
      <w:r w:rsidRPr="00173811">
        <w:rPr>
          <w:rFonts w:eastAsia="Times New Roman" w:cstheme="minorHAnsi"/>
          <w:color w:val="000000" w:themeColor="text1"/>
          <w:lang w:eastAsia="da-DK"/>
        </w:rPr>
        <w:t xml:space="preserve"> der er en konkret risiko for, at underretningen vil bringe undersøgelsen af det indberettede forhold eller muligheden for at fremskaffe de nødvendige beviser i fare, vil underretningen kunne udskydes eller undlades, indtil risikoen ikke længere eksisterer i overensstemmelse med reglerne i databeskyttelsesloven § 22</w:t>
      </w:r>
      <w:r w:rsidR="00241E46" w:rsidRPr="00173811">
        <w:rPr>
          <w:rFonts w:eastAsia="Times New Roman" w:cstheme="minorHAnsi"/>
          <w:color w:val="000000" w:themeColor="text1"/>
          <w:lang w:eastAsia="da-DK"/>
        </w:rPr>
        <w:t xml:space="preserve">. </w:t>
      </w:r>
    </w:p>
    <w:p w14:paraId="18B2F82C" w14:textId="77777777" w:rsidR="00B27CEB" w:rsidRPr="00173811" w:rsidRDefault="00B27CEB" w:rsidP="00203905">
      <w:pPr>
        <w:pStyle w:val="Overskrift2"/>
        <w:spacing w:after="0" w:afterAutospacing="0"/>
        <w:rPr>
          <w:rFonts w:asciiTheme="minorHAnsi" w:hAnsiTheme="minorHAnsi" w:cstheme="minorHAnsi"/>
          <w:i/>
          <w:iCs/>
          <w:color w:val="000000" w:themeColor="text1"/>
          <w:sz w:val="22"/>
          <w:szCs w:val="22"/>
        </w:rPr>
      </w:pPr>
    </w:p>
    <w:p w14:paraId="5C04D5DB" w14:textId="77777777" w:rsidR="00B27CEB" w:rsidRPr="00173811" w:rsidRDefault="00B27CEB" w:rsidP="00203905">
      <w:pPr>
        <w:pStyle w:val="Overskrift2"/>
        <w:spacing w:after="0" w:afterAutospacing="0"/>
        <w:rPr>
          <w:rFonts w:asciiTheme="minorHAnsi" w:hAnsiTheme="minorHAnsi" w:cstheme="minorHAnsi"/>
          <w:i/>
          <w:iCs/>
          <w:color w:val="000000" w:themeColor="text1"/>
          <w:sz w:val="22"/>
          <w:szCs w:val="22"/>
        </w:rPr>
      </w:pPr>
    </w:p>
    <w:p w14:paraId="6C9719D9" w14:textId="24E76470" w:rsidR="00A0674E" w:rsidRPr="00173811" w:rsidRDefault="002C049D" w:rsidP="00203905">
      <w:pPr>
        <w:pStyle w:val="Overskrift2"/>
        <w:spacing w:after="0" w:afterAutospacing="0"/>
        <w:rPr>
          <w:rFonts w:asciiTheme="minorHAnsi" w:hAnsiTheme="minorHAnsi" w:cstheme="minorHAnsi"/>
          <w:i/>
          <w:iCs/>
          <w:color w:val="000000" w:themeColor="text1"/>
          <w:sz w:val="22"/>
          <w:szCs w:val="22"/>
        </w:rPr>
      </w:pPr>
      <w:r w:rsidRPr="00173811">
        <w:rPr>
          <w:rFonts w:asciiTheme="minorHAnsi" w:hAnsiTheme="minorHAnsi" w:cstheme="minorHAnsi"/>
          <w:i/>
          <w:iCs/>
          <w:color w:val="000000" w:themeColor="text1"/>
          <w:sz w:val="22"/>
          <w:szCs w:val="22"/>
        </w:rPr>
        <w:lastRenderedPageBreak/>
        <w:t>O</w:t>
      </w:r>
      <w:r w:rsidR="00A0674E" w:rsidRPr="00173811">
        <w:rPr>
          <w:rFonts w:asciiTheme="minorHAnsi" w:hAnsiTheme="minorHAnsi" w:cstheme="minorHAnsi"/>
          <w:i/>
          <w:iCs/>
          <w:color w:val="000000" w:themeColor="text1"/>
          <w:sz w:val="22"/>
          <w:szCs w:val="22"/>
        </w:rPr>
        <w:t>pbevaring</w:t>
      </w:r>
      <w:r w:rsidRPr="00173811">
        <w:rPr>
          <w:rFonts w:asciiTheme="minorHAnsi" w:hAnsiTheme="minorHAnsi" w:cstheme="minorHAnsi"/>
          <w:i/>
          <w:iCs/>
          <w:color w:val="000000" w:themeColor="text1"/>
          <w:sz w:val="22"/>
          <w:szCs w:val="22"/>
        </w:rPr>
        <w:t xml:space="preserve"> </w:t>
      </w:r>
      <w:r w:rsidR="00277103" w:rsidRPr="00173811">
        <w:rPr>
          <w:rFonts w:asciiTheme="minorHAnsi" w:hAnsiTheme="minorHAnsi" w:cstheme="minorHAnsi"/>
          <w:i/>
          <w:iCs/>
          <w:color w:val="000000" w:themeColor="text1"/>
          <w:sz w:val="22"/>
          <w:szCs w:val="22"/>
        </w:rPr>
        <w:t xml:space="preserve">og sletning </w:t>
      </w:r>
      <w:r w:rsidRPr="00173811">
        <w:rPr>
          <w:rFonts w:asciiTheme="minorHAnsi" w:hAnsiTheme="minorHAnsi" w:cstheme="minorHAnsi"/>
          <w:i/>
          <w:iCs/>
          <w:color w:val="000000" w:themeColor="text1"/>
          <w:sz w:val="22"/>
          <w:szCs w:val="22"/>
        </w:rPr>
        <w:t>af oplysninger om dig</w:t>
      </w:r>
    </w:p>
    <w:p w14:paraId="7BC7880C" w14:textId="139BE6E3" w:rsidR="00A0674E" w:rsidRPr="00173811" w:rsidRDefault="00A0674E" w:rsidP="00A0674E">
      <w:pPr>
        <w:spacing w:before="100" w:beforeAutospacing="1" w:after="100" w:afterAutospacing="1" w:line="240" w:lineRule="auto"/>
        <w:rPr>
          <w:rFonts w:eastAsia="Times New Roman" w:cstheme="minorHAnsi"/>
          <w:color w:val="000000" w:themeColor="text1"/>
          <w:lang w:eastAsia="da-DK"/>
        </w:rPr>
      </w:pPr>
      <w:r w:rsidRPr="00173811">
        <w:rPr>
          <w:rFonts w:eastAsia="Times New Roman" w:cstheme="minorHAnsi"/>
          <w:color w:val="000000" w:themeColor="text1"/>
          <w:lang w:eastAsia="da-DK"/>
        </w:rPr>
        <w:t xml:space="preserve">Personoplysningerne vil blive behandlet og opbevaret i </w:t>
      </w:r>
      <w:r w:rsidR="00B27CEB" w:rsidRPr="00173811">
        <w:rPr>
          <w:rFonts w:eastAsia="Times New Roman" w:cstheme="minorHAnsi"/>
          <w:color w:val="000000" w:themeColor="text1"/>
          <w:lang w:eastAsia="da-DK"/>
        </w:rPr>
        <w:t>Slagelse Gymnasium</w:t>
      </w:r>
      <w:r w:rsidR="00C35162" w:rsidRPr="00173811">
        <w:rPr>
          <w:rFonts w:eastAsia="Times New Roman" w:cstheme="minorHAnsi"/>
          <w:color w:val="000000" w:themeColor="text1"/>
          <w:lang w:eastAsia="da-DK"/>
        </w:rPr>
        <w:t xml:space="preserve">s </w:t>
      </w:r>
      <w:r w:rsidR="00D0648A" w:rsidRPr="00173811">
        <w:rPr>
          <w:rFonts w:eastAsia="Times New Roman" w:cstheme="minorHAnsi"/>
          <w:color w:val="000000" w:themeColor="text1"/>
          <w:lang w:eastAsia="da-DK"/>
        </w:rPr>
        <w:t xml:space="preserve">valgte </w:t>
      </w:r>
      <w:r w:rsidR="00F52E0D" w:rsidRPr="00173811">
        <w:rPr>
          <w:rFonts w:eastAsia="Times New Roman" w:cstheme="minorHAnsi"/>
          <w:color w:val="000000" w:themeColor="text1"/>
          <w:lang w:eastAsia="da-DK"/>
        </w:rPr>
        <w:t>whistleblower</w:t>
      </w:r>
      <w:r w:rsidR="00C35162" w:rsidRPr="00173811">
        <w:rPr>
          <w:rFonts w:eastAsia="Times New Roman" w:cstheme="minorHAnsi"/>
          <w:color w:val="000000" w:themeColor="text1"/>
          <w:lang w:eastAsia="da-DK"/>
        </w:rPr>
        <w:t>ordning</w:t>
      </w:r>
      <w:r w:rsidRPr="00173811">
        <w:rPr>
          <w:rFonts w:eastAsia="Times New Roman" w:cstheme="minorHAnsi"/>
          <w:color w:val="000000" w:themeColor="text1"/>
          <w:lang w:eastAsia="da-DK"/>
        </w:rPr>
        <w:t>.</w:t>
      </w:r>
      <w:r w:rsidR="00D0648A" w:rsidRPr="00173811">
        <w:rPr>
          <w:rFonts w:eastAsia="Times New Roman" w:cstheme="minorHAnsi"/>
          <w:color w:val="000000" w:themeColor="text1"/>
          <w:lang w:eastAsia="da-DK"/>
        </w:rPr>
        <w:t xml:space="preserve"> </w:t>
      </w:r>
      <w:r w:rsidR="00037818" w:rsidRPr="00173811">
        <w:rPr>
          <w:rFonts w:eastAsia="Times New Roman" w:cstheme="minorHAnsi"/>
          <w:color w:val="000000" w:themeColor="text1"/>
          <w:lang w:eastAsia="da-DK"/>
        </w:rPr>
        <w:t>Vi opbevarer dine personoplysninger</w:t>
      </w:r>
      <w:r w:rsidR="00D0648A" w:rsidRPr="00173811">
        <w:rPr>
          <w:rFonts w:eastAsia="Times New Roman" w:cstheme="minorHAnsi"/>
          <w:color w:val="000000" w:themeColor="text1"/>
          <w:lang w:eastAsia="da-DK"/>
        </w:rPr>
        <w:t xml:space="preserve"> så længe, det er nødvendigt af hensyn til undersøgelsen af det indberettede forhold og det videre forløb. </w:t>
      </w:r>
      <w:r w:rsidR="00B27CEB" w:rsidRPr="00173811">
        <w:rPr>
          <w:rFonts w:eastAsia="Times New Roman" w:cstheme="minorHAnsi"/>
          <w:color w:val="000000" w:themeColor="text1"/>
          <w:lang w:eastAsia="da-DK"/>
        </w:rPr>
        <w:t>Slagelse Gymnasium</w:t>
      </w:r>
      <w:r w:rsidRPr="00173811">
        <w:rPr>
          <w:rFonts w:eastAsia="Times New Roman" w:cstheme="minorHAnsi"/>
          <w:color w:val="000000" w:themeColor="text1"/>
          <w:lang w:eastAsia="da-DK"/>
        </w:rPr>
        <w:t xml:space="preserve"> gemmer oplysningerne, hvis de </w:t>
      </w:r>
      <w:r w:rsidR="00037818" w:rsidRPr="00173811">
        <w:rPr>
          <w:rFonts w:eastAsia="Times New Roman" w:cstheme="minorHAnsi"/>
          <w:color w:val="000000" w:themeColor="text1"/>
          <w:lang w:eastAsia="da-DK"/>
        </w:rPr>
        <w:t xml:space="preserve">f.eks. </w:t>
      </w:r>
      <w:r w:rsidRPr="00173811">
        <w:rPr>
          <w:rFonts w:eastAsia="Times New Roman" w:cstheme="minorHAnsi"/>
          <w:color w:val="000000" w:themeColor="text1"/>
          <w:lang w:eastAsia="da-DK"/>
        </w:rPr>
        <w:t xml:space="preserve">indgår i en retssag, eller hvis </w:t>
      </w:r>
      <w:r w:rsidR="00B27CEB" w:rsidRPr="00173811">
        <w:rPr>
          <w:rFonts w:eastAsia="Times New Roman" w:cstheme="minorHAnsi"/>
          <w:color w:val="000000" w:themeColor="text1"/>
          <w:lang w:eastAsia="da-DK"/>
        </w:rPr>
        <w:t>Slagelse Gymnasium</w:t>
      </w:r>
      <w:r w:rsidR="00D17BBA" w:rsidRPr="00173811">
        <w:rPr>
          <w:rFonts w:eastAsia="Times New Roman" w:cstheme="minorHAnsi"/>
          <w:color w:val="000000" w:themeColor="text1"/>
          <w:lang w:eastAsia="da-DK"/>
        </w:rPr>
        <w:t xml:space="preserve"> </w:t>
      </w:r>
      <w:r w:rsidRPr="00173811">
        <w:rPr>
          <w:rFonts w:eastAsia="Times New Roman" w:cstheme="minorHAnsi"/>
          <w:color w:val="000000" w:themeColor="text1"/>
          <w:lang w:eastAsia="da-DK"/>
        </w:rPr>
        <w:t>overvejer at bruge oplysningerne i en retssag.</w:t>
      </w:r>
      <w:r w:rsidR="00152F2B" w:rsidRPr="00173811">
        <w:rPr>
          <w:rFonts w:eastAsia="Times New Roman" w:cstheme="minorHAnsi"/>
          <w:color w:val="000000" w:themeColor="text1"/>
          <w:lang w:eastAsia="da-DK"/>
        </w:rPr>
        <w:t xml:space="preserve"> </w:t>
      </w:r>
    </w:p>
    <w:p w14:paraId="42B12958" w14:textId="4CA47F0B" w:rsidR="00037818" w:rsidRPr="00173811" w:rsidRDefault="00037818" w:rsidP="002C049D">
      <w:pPr>
        <w:spacing w:before="100" w:beforeAutospacing="1" w:after="100" w:afterAutospacing="1" w:line="240" w:lineRule="auto"/>
        <w:rPr>
          <w:rFonts w:eastAsia="Times New Roman" w:cstheme="minorHAnsi"/>
          <w:color w:val="000000" w:themeColor="text1"/>
          <w:lang w:eastAsia="da-DK"/>
        </w:rPr>
      </w:pPr>
      <w:r w:rsidRPr="00173811">
        <w:rPr>
          <w:rFonts w:eastAsia="Times New Roman" w:cstheme="minorHAnsi"/>
          <w:color w:val="000000" w:themeColor="text1"/>
          <w:lang w:eastAsia="da-DK"/>
        </w:rPr>
        <w:t xml:space="preserve">Hvis den indledende screening af det indberettede forhold, viser at indberetningen ikke er omfattet af </w:t>
      </w:r>
      <w:r w:rsidR="00B27CEB" w:rsidRPr="00173811">
        <w:rPr>
          <w:rFonts w:eastAsia="Times New Roman" w:cstheme="minorHAnsi"/>
          <w:color w:val="000000" w:themeColor="text1"/>
          <w:lang w:eastAsia="da-DK"/>
        </w:rPr>
        <w:t>Slagelse Gymnasium</w:t>
      </w:r>
      <w:r w:rsidRPr="00173811">
        <w:rPr>
          <w:rFonts w:eastAsia="Times New Roman" w:cstheme="minorHAnsi"/>
          <w:color w:val="000000" w:themeColor="text1"/>
          <w:lang w:eastAsia="da-DK"/>
        </w:rPr>
        <w:t xml:space="preserve">s </w:t>
      </w:r>
      <w:r w:rsidR="00F52E0D" w:rsidRPr="00173811">
        <w:rPr>
          <w:rFonts w:eastAsia="Times New Roman" w:cstheme="minorHAnsi"/>
          <w:color w:val="000000" w:themeColor="text1"/>
          <w:lang w:eastAsia="da-DK"/>
        </w:rPr>
        <w:t>whistleblower</w:t>
      </w:r>
      <w:r w:rsidRPr="00173811">
        <w:rPr>
          <w:rFonts w:eastAsia="Times New Roman" w:cstheme="minorHAnsi"/>
          <w:color w:val="000000" w:themeColor="text1"/>
          <w:lang w:eastAsia="da-DK"/>
        </w:rPr>
        <w:t>ordning, slette</w:t>
      </w:r>
      <w:r w:rsidR="00677E5E" w:rsidRPr="00173811">
        <w:rPr>
          <w:rFonts w:eastAsia="Times New Roman" w:cstheme="minorHAnsi"/>
          <w:color w:val="000000" w:themeColor="text1"/>
          <w:lang w:eastAsia="da-DK"/>
        </w:rPr>
        <w:t>s indberetningen inkl</w:t>
      </w:r>
      <w:r w:rsidR="00FE0A7C" w:rsidRPr="00173811">
        <w:rPr>
          <w:rFonts w:eastAsia="Times New Roman" w:cstheme="minorHAnsi"/>
          <w:color w:val="000000" w:themeColor="text1"/>
          <w:lang w:eastAsia="da-DK"/>
        </w:rPr>
        <w:t>usive</w:t>
      </w:r>
      <w:r w:rsidR="00677E5E" w:rsidRPr="00173811">
        <w:rPr>
          <w:rFonts w:eastAsia="Times New Roman" w:cstheme="minorHAnsi"/>
          <w:color w:val="000000" w:themeColor="text1"/>
          <w:lang w:eastAsia="da-DK"/>
        </w:rPr>
        <w:t xml:space="preserve"> oplysninger snarest muligt og senest tre måneder efter afslutningen af den indledende screening. </w:t>
      </w:r>
      <w:r w:rsidRPr="00173811">
        <w:rPr>
          <w:rFonts w:eastAsia="Times New Roman" w:cstheme="minorHAnsi"/>
          <w:color w:val="000000" w:themeColor="text1"/>
          <w:lang w:eastAsia="da-DK"/>
        </w:rPr>
        <w:t xml:space="preserve">  </w:t>
      </w:r>
    </w:p>
    <w:p w14:paraId="24F8E7D9" w14:textId="79EC0588" w:rsidR="00677E5E" w:rsidRPr="00173811" w:rsidRDefault="00677E5E" w:rsidP="002C049D">
      <w:pPr>
        <w:spacing w:before="100" w:beforeAutospacing="1" w:after="100" w:afterAutospacing="1" w:line="240" w:lineRule="auto"/>
        <w:rPr>
          <w:rFonts w:eastAsia="Times New Roman" w:cstheme="minorHAnsi"/>
          <w:color w:val="000000" w:themeColor="text1"/>
          <w:lang w:eastAsia="da-DK"/>
        </w:rPr>
      </w:pPr>
      <w:r w:rsidRPr="00173811">
        <w:rPr>
          <w:rFonts w:eastAsia="Times New Roman" w:cstheme="minorHAnsi"/>
          <w:color w:val="000000" w:themeColor="text1"/>
          <w:lang w:eastAsia="da-DK"/>
        </w:rPr>
        <w:t xml:space="preserve">Viser den indledende screening af de indberettede forhold, at det ikke er usandsynligt, at det indberettede forhold har fundet sted, vil </w:t>
      </w:r>
      <w:r w:rsidR="00B27CEB" w:rsidRPr="00173811">
        <w:rPr>
          <w:rFonts w:eastAsia="Times New Roman" w:cstheme="minorHAnsi"/>
          <w:color w:val="000000" w:themeColor="text1"/>
          <w:lang w:eastAsia="da-DK"/>
        </w:rPr>
        <w:t>Slagelse Gymnasium</w:t>
      </w:r>
      <w:r w:rsidRPr="00173811">
        <w:rPr>
          <w:rFonts w:eastAsia="Times New Roman" w:cstheme="minorHAnsi"/>
          <w:color w:val="000000" w:themeColor="text1"/>
          <w:lang w:eastAsia="da-DK"/>
        </w:rPr>
        <w:t xml:space="preserve"> indlede en tilbundsgående undersøgelse og tidligst slette indberetningen og de heri indeholdte personoplysninger, når undersøgelsen er afsluttet. </w:t>
      </w:r>
    </w:p>
    <w:p w14:paraId="140184E2" w14:textId="01D3848A" w:rsidR="00A0674E" w:rsidRPr="00173811" w:rsidRDefault="009D4411" w:rsidP="00203905">
      <w:pPr>
        <w:pStyle w:val="Overskrift2"/>
        <w:spacing w:after="0" w:afterAutospacing="0"/>
        <w:rPr>
          <w:rFonts w:asciiTheme="minorHAnsi" w:hAnsiTheme="minorHAnsi" w:cstheme="minorHAnsi"/>
          <w:i/>
          <w:iCs/>
          <w:color w:val="000000" w:themeColor="text1"/>
          <w:sz w:val="22"/>
          <w:szCs w:val="22"/>
        </w:rPr>
      </w:pPr>
      <w:r w:rsidRPr="00173811">
        <w:rPr>
          <w:rFonts w:asciiTheme="minorHAnsi" w:hAnsiTheme="minorHAnsi" w:cstheme="minorHAnsi"/>
          <w:i/>
          <w:iCs/>
          <w:color w:val="000000" w:themeColor="text1"/>
          <w:sz w:val="22"/>
          <w:szCs w:val="22"/>
        </w:rPr>
        <w:t>Dine rettigheder</w:t>
      </w:r>
    </w:p>
    <w:p w14:paraId="31A8BED3" w14:textId="0DE768E2" w:rsidR="00A158A4" w:rsidRPr="00173811" w:rsidRDefault="00FF7BC1" w:rsidP="00A158A4">
      <w:pPr>
        <w:widowControl w:val="0"/>
        <w:autoSpaceDE w:val="0"/>
        <w:autoSpaceDN w:val="0"/>
        <w:adjustRightInd w:val="0"/>
        <w:spacing w:after="0" w:line="240" w:lineRule="auto"/>
        <w:ind w:right="284"/>
        <w:rPr>
          <w:rFonts w:eastAsia="Calibri" w:cstheme="minorHAnsi"/>
          <w:iCs/>
          <w:color w:val="000000" w:themeColor="text1"/>
        </w:rPr>
      </w:pPr>
      <w:r w:rsidRPr="00173811">
        <w:rPr>
          <w:rFonts w:eastAsia="Calibri" w:cstheme="minorHAnsi"/>
          <w:iCs/>
          <w:color w:val="000000" w:themeColor="text1"/>
        </w:rPr>
        <w:t xml:space="preserve">Du </w:t>
      </w:r>
      <w:r w:rsidR="00677E5E" w:rsidRPr="00173811">
        <w:rPr>
          <w:rFonts w:eastAsia="Calibri" w:cstheme="minorHAnsi"/>
          <w:iCs/>
          <w:color w:val="000000" w:themeColor="text1"/>
        </w:rPr>
        <w:t>skal oplyses om dine</w:t>
      </w:r>
      <w:r w:rsidR="00AE0B81" w:rsidRPr="00173811">
        <w:rPr>
          <w:rFonts w:eastAsia="Calibri" w:cstheme="minorHAnsi"/>
          <w:iCs/>
          <w:color w:val="000000" w:themeColor="text1"/>
        </w:rPr>
        <w:t xml:space="preserve"> rettigheder i for</w:t>
      </w:r>
      <w:r w:rsidR="00A158A4" w:rsidRPr="00173811">
        <w:rPr>
          <w:rFonts w:eastAsia="Calibri" w:cstheme="minorHAnsi"/>
          <w:iCs/>
          <w:color w:val="000000" w:themeColor="text1"/>
        </w:rPr>
        <w:t>bindelse med</w:t>
      </w:r>
      <w:r w:rsidR="00AE0B81" w:rsidRPr="00173811">
        <w:rPr>
          <w:rFonts w:eastAsia="Calibri" w:cstheme="minorHAnsi"/>
          <w:iCs/>
          <w:color w:val="000000" w:themeColor="text1"/>
        </w:rPr>
        <w:t xml:space="preserve"> behandlingen af dine oplysninger</w:t>
      </w:r>
      <w:r w:rsidR="00446625" w:rsidRPr="00173811">
        <w:rPr>
          <w:rFonts w:eastAsia="Calibri" w:cstheme="minorHAnsi"/>
          <w:iCs/>
          <w:color w:val="000000" w:themeColor="text1"/>
        </w:rPr>
        <w:t xml:space="preserve"> om dig</w:t>
      </w:r>
      <w:r w:rsidR="00AE0B81" w:rsidRPr="00173811">
        <w:rPr>
          <w:rFonts w:eastAsia="Calibri" w:cstheme="minorHAnsi"/>
          <w:iCs/>
          <w:color w:val="000000" w:themeColor="text1"/>
        </w:rPr>
        <w:t xml:space="preserve">. </w:t>
      </w:r>
    </w:p>
    <w:p w14:paraId="142D1F9A" w14:textId="77777777" w:rsidR="00A158A4" w:rsidRPr="00173811" w:rsidRDefault="00A158A4" w:rsidP="00A158A4">
      <w:pPr>
        <w:widowControl w:val="0"/>
        <w:autoSpaceDE w:val="0"/>
        <w:autoSpaceDN w:val="0"/>
        <w:adjustRightInd w:val="0"/>
        <w:spacing w:after="0" w:line="256" w:lineRule="auto"/>
        <w:ind w:right="284"/>
        <w:rPr>
          <w:rFonts w:eastAsia="Calibri" w:cstheme="minorHAnsi"/>
          <w:color w:val="000000" w:themeColor="text1"/>
        </w:rPr>
      </w:pPr>
    </w:p>
    <w:p w14:paraId="0D1F5D33" w14:textId="3E432662" w:rsidR="00A158A4" w:rsidRPr="00173811" w:rsidRDefault="00A158A4" w:rsidP="00A158A4">
      <w:pPr>
        <w:widowControl w:val="0"/>
        <w:autoSpaceDE w:val="0"/>
        <w:autoSpaceDN w:val="0"/>
        <w:adjustRightInd w:val="0"/>
        <w:spacing w:after="0" w:line="256" w:lineRule="auto"/>
        <w:ind w:right="284"/>
        <w:rPr>
          <w:rFonts w:eastAsia="Calibri" w:cstheme="minorHAnsi"/>
          <w:color w:val="000000" w:themeColor="text1"/>
        </w:rPr>
      </w:pPr>
      <w:r w:rsidRPr="00173811">
        <w:rPr>
          <w:rFonts w:eastAsia="Calibri" w:cstheme="minorHAnsi"/>
          <w:color w:val="000000" w:themeColor="text1"/>
        </w:rPr>
        <w:t xml:space="preserve">Når </w:t>
      </w:r>
      <w:r w:rsidR="00B27CEB" w:rsidRPr="00173811">
        <w:rPr>
          <w:rFonts w:eastAsia="Times New Roman" w:cstheme="minorHAnsi"/>
          <w:color w:val="000000" w:themeColor="text1"/>
          <w:lang w:eastAsia="da-DK"/>
        </w:rPr>
        <w:t>Slagelse Gymnasium</w:t>
      </w:r>
      <w:r w:rsidR="00FE0A7C" w:rsidRPr="00173811">
        <w:rPr>
          <w:rFonts w:eastAsia="Times New Roman" w:cstheme="minorHAnsi"/>
          <w:color w:val="000000" w:themeColor="text1"/>
          <w:lang w:eastAsia="da-DK"/>
        </w:rPr>
        <w:t xml:space="preserve"> </w:t>
      </w:r>
      <w:r w:rsidRPr="00173811">
        <w:rPr>
          <w:rFonts w:eastAsia="Calibri" w:cstheme="minorHAnsi"/>
          <w:color w:val="000000" w:themeColor="text1"/>
        </w:rPr>
        <w:t xml:space="preserve">har registreret en indberettet person og eventuelt oplysninger om indberetteren eller andre personer nævnt i indberetningen, har de pågældende ret til at få indsigt i de personoplysninger, der behandles om dem. </w:t>
      </w:r>
    </w:p>
    <w:p w14:paraId="4070C467" w14:textId="27EF0BE1" w:rsidR="00A158A4" w:rsidRPr="00173811" w:rsidRDefault="00A158A4" w:rsidP="00A158A4">
      <w:pPr>
        <w:widowControl w:val="0"/>
        <w:autoSpaceDE w:val="0"/>
        <w:autoSpaceDN w:val="0"/>
        <w:adjustRightInd w:val="0"/>
        <w:spacing w:after="0" w:line="256" w:lineRule="auto"/>
        <w:ind w:right="284"/>
        <w:rPr>
          <w:rFonts w:eastAsia="Calibri" w:cstheme="minorHAnsi"/>
          <w:color w:val="000000" w:themeColor="text1"/>
        </w:rPr>
      </w:pPr>
      <w:r w:rsidRPr="00173811">
        <w:rPr>
          <w:rFonts w:eastAsia="Calibri" w:cstheme="minorHAnsi"/>
          <w:color w:val="000000" w:themeColor="text1"/>
        </w:rPr>
        <w:br/>
        <w:t xml:space="preserve">Fremsættes der anmodning om indsigt vil </w:t>
      </w:r>
      <w:r w:rsidR="00B27CEB" w:rsidRPr="00173811">
        <w:rPr>
          <w:rFonts w:eastAsia="Times New Roman" w:cstheme="minorHAnsi"/>
          <w:color w:val="000000" w:themeColor="text1"/>
          <w:lang w:eastAsia="da-DK"/>
        </w:rPr>
        <w:t>Slagelse Gymnasium</w:t>
      </w:r>
      <w:r w:rsidR="00FE0A7C" w:rsidRPr="00173811">
        <w:rPr>
          <w:rFonts w:eastAsia="Times New Roman" w:cstheme="minorHAnsi"/>
          <w:color w:val="000000" w:themeColor="text1"/>
          <w:lang w:eastAsia="da-DK"/>
        </w:rPr>
        <w:t xml:space="preserve"> </w:t>
      </w:r>
      <w:r w:rsidRPr="00173811">
        <w:rPr>
          <w:rFonts w:eastAsia="Calibri" w:cstheme="minorHAnsi"/>
          <w:color w:val="000000" w:themeColor="text1"/>
        </w:rPr>
        <w:t>derfor bl.a. oplyse vedkommende om:</w:t>
      </w:r>
    </w:p>
    <w:p w14:paraId="0AE1D3DC" w14:textId="1AD52036" w:rsidR="00A158A4" w:rsidRPr="00173811" w:rsidRDefault="00A158A4" w:rsidP="00A158A4">
      <w:pPr>
        <w:pStyle w:val="Listeafsnit"/>
        <w:widowControl w:val="0"/>
        <w:numPr>
          <w:ilvl w:val="0"/>
          <w:numId w:val="8"/>
        </w:numPr>
        <w:autoSpaceDE w:val="0"/>
        <w:autoSpaceDN w:val="0"/>
        <w:adjustRightInd w:val="0"/>
        <w:spacing w:after="0" w:line="256" w:lineRule="auto"/>
        <w:ind w:right="284"/>
        <w:rPr>
          <w:rFonts w:eastAsia="Calibri" w:cstheme="minorHAnsi"/>
          <w:color w:val="000000" w:themeColor="text1"/>
        </w:rPr>
      </w:pPr>
      <w:r w:rsidRPr="00173811">
        <w:rPr>
          <w:rFonts w:eastAsia="Calibri" w:cstheme="minorHAnsi"/>
          <w:color w:val="000000" w:themeColor="text1"/>
        </w:rPr>
        <w:t>Formålet med behandlingen af oplysningerne</w:t>
      </w:r>
    </w:p>
    <w:p w14:paraId="7D418A42" w14:textId="7E0BF842" w:rsidR="00A158A4" w:rsidRPr="00173811" w:rsidRDefault="00A158A4" w:rsidP="00A158A4">
      <w:pPr>
        <w:pStyle w:val="Listeafsnit"/>
        <w:widowControl w:val="0"/>
        <w:numPr>
          <w:ilvl w:val="0"/>
          <w:numId w:val="8"/>
        </w:numPr>
        <w:autoSpaceDE w:val="0"/>
        <w:autoSpaceDN w:val="0"/>
        <w:adjustRightInd w:val="0"/>
        <w:spacing w:after="0" w:line="256" w:lineRule="auto"/>
        <w:ind w:right="284"/>
        <w:rPr>
          <w:rFonts w:eastAsia="Calibri" w:cstheme="minorHAnsi"/>
          <w:color w:val="000000" w:themeColor="text1"/>
        </w:rPr>
      </w:pPr>
      <w:r w:rsidRPr="00173811">
        <w:rPr>
          <w:rFonts w:eastAsia="Calibri" w:cstheme="minorHAnsi"/>
          <w:color w:val="000000" w:themeColor="text1"/>
        </w:rPr>
        <w:t>Hvilken type af personoplysninger</w:t>
      </w:r>
      <w:r w:rsidR="00FE0A7C" w:rsidRPr="00173811">
        <w:rPr>
          <w:rFonts w:eastAsia="Calibri" w:cstheme="minorHAnsi"/>
          <w:color w:val="000000" w:themeColor="text1"/>
        </w:rPr>
        <w:t>,</w:t>
      </w:r>
      <w:r w:rsidRPr="00173811">
        <w:rPr>
          <w:rFonts w:eastAsia="Calibri" w:cstheme="minorHAnsi"/>
          <w:color w:val="000000" w:themeColor="text1"/>
        </w:rPr>
        <w:t xml:space="preserve"> der behandles om vedkommende</w:t>
      </w:r>
    </w:p>
    <w:p w14:paraId="473E1182" w14:textId="68AF882B" w:rsidR="00A158A4" w:rsidRPr="00173811" w:rsidRDefault="00A158A4" w:rsidP="00A158A4">
      <w:pPr>
        <w:pStyle w:val="Listeafsnit"/>
        <w:widowControl w:val="0"/>
        <w:numPr>
          <w:ilvl w:val="0"/>
          <w:numId w:val="8"/>
        </w:numPr>
        <w:autoSpaceDE w:val="0"/>
        <w:autoSpaceDN w:val="0"/>
        <w:adjustRightInd w:val="0"/>
        <w:spacing w:after="0" w:line="256" w:lineRule="auto"/>
        <w:ind w:right="284"/>
        <w:rPr>
          <w:rFonts w:eastAsia="Calibri" w:cstheme="minorHAnsi"/>
          <w:color w:val="000000" w:themeColor="text1"/>
        </w:rPr>
      </w:pPr>
      <w:r w:rsidRPr="00173811">
        <w:rPr>
          <w:rFonts w:eastAsia="Calibri" w:cstheme="minorHAnsi"/>
          <w:color w:val="000000" w:themeColor="text1"/>
        </w:rPr>
        <w:t>Retten til at anmode om berigtigelse</w:t>
      </w:r>
      <w:r w:rsidR="004F01C0" w:rsidRPr="00173811">
        <w:rPr>
          <w:rFonts w:eastAsia="Calibri" w:cstheme="minorHAnsi"/>
          <w:color w:val="000000" w:themeColor="text1"/>
        </w:rPr>
        <w:t>, sletning eller begrænsning af behandling af personoplysninger, der behandles om vedkommende eller til at gøre indsigelse mod behandlingen og</w:t>
      </w:r>
    </w:p>
    <w:p w14:paraId="3107C691" w14:textId="7E65FC4D" w:rsidR="004F01C0" w:rsidRPr="00173811" w:rsidRDefault="004F01C0" w:rsidP="00A158A4">
      <w:pPr>
        <w:pStyle w:val="Listeafsnit"/>
        <w:widowControl w:val="0"/>
        <w:numPr>
          <w:ilvl w:val="0"/>
          <w:numId w:val="8"/>
        </w:numPr>
        <w:autoSpaceDE w:val="0"/>
        <w:autoSpaceDN w:val="0"/>
        <w:adjustRightInd w:val="0"/>
        <w:spacing w:after="0" w:line="256" w:lineRule="auto"/>
        <w:ind w:right="284"/>
        <w:rPr>
          <w:rFonts w:eastAsia="Calibri" w:cstheme="minorHAnsi"/>
          <w:color w:val="000000" w:themeColor="text1"/>
        </w:rPr>
      </w:pPr>
      <w:r w:rsidRPr="00173811">
        <w:rPr>
          <w:rFonts w:eastAsia="Calibri" w:cstheme="minorHAnsi"/>
          <w:color w:val="000000" w:themeColor="text1"/>
        </w:rPr>
        <w:t xml:space="preserve">Enhver tilgængelig information om, hvorfra de behandlede personoplysninger stammer, dog ikke oplysning om indberetteren, hvis denne har indberettet i god tro. </w:t>
      </w:r>
    </w:p>
    <w:p w14:paraId="6AB8FC62" w14:textId="7D273461" w:rsidR="00392526" w:rsidRPr="00173811" w:rsidRDefault="00A158A4" w:rsidP="008E1CCE">
      <w:pPr>
        <w:widowControl w:val="0"/>
        <w:autoSpaceDE w:val="0"/>
        <w:autoSpaceDN w:val="0"/>
        <w:adjustRightInd w:val="0"/>
        <w:spacing w:after="0" w:line="256" w:lineRule="auto"/>
        <w:ind w:right="284"/>
        <w:rPr>
          <w:rFonts w:eastAsia="Times New Roman" w:cstheme="minorHAnsi"/>
          <w:color w:val="000000" w:themeColor="text1"/>
          <w:lang w:eastAsia="da-DK"/>
        </w:rPr>
      </w:pPr>
      <w:r w:rsidRPr="00173811">
        <w:rPr>
          <w:rFonts w:eastAsia="Calibri" w:cstheme="minorHAnsi"/>
          <w:color w:val="000000" w:themeColor="text1"/>
        </w:rPr>
        <w:br/>
      </w:r>
      <w:r w:rsidR="004F01C0" w:rsidRPr="00173811">
        <w:rPr>
          <w:rFonts w:eastAsia="Calibri" w:cstheme="minorHAnsi"/>
          <w:color w:val="000000" w:themeColor="text1"/>
        </w:rPr>
        <w:t xml:space="preserve">Indsigtsretten </w:t>
      </w:r>
      <w:r w:rsidR="008E1CCE" w:rsidRPr="00173811">
        <w:rPr>
          <w:rFonts w:eastAsia="Calibri" w:cstheme="minorHAnsi"/>
          <w:color w:val="000000" w:themeColor="text1"/>
        </w:rPr>
        <w:t xml:space="preserve">omfatter kun personoplysninger, der behandles om dig selv. Du har ikke krav på at få indsigt i oplysninger, der alene vedrører andre personer. Indsigtsretten gælder ikke, hvis den pågældende interesse i at få udleveret oplysningerne om sig selv findes at burde vige for væsentlige hensyn til offentlige eller private interesser. </w:t>
      </w:r>
    </w:p>
    <w:p w14:paraId="6C72DF24" w14:textId="77777777" w:rsidR="00A158A4" w:rsidRPr="00173811" w:rsidRDefault="00A158A4" w:rsidP="00A158A4">
      <w:pPr>
        <w:widowControl w:val="0"/>
        <w:autoSpaceDE w:val="0"/>
        <w:autoSpaceDN w:val="0"/>
        <w:adjustRightInd w:val="0"/>
        <w:spacing w:after="0" w:line="240" w:lineRule="auto"/>
        <w:ind w:right="284"/>
        <w:rPr>
          <w:rFonts w:eastAsia="Calibri" w:cstheme="minorHAnsi"/>
          <w:iCs/>
          <w:color w:val="000000" w:themeColor="text1"/>
        </w:rPr>
      </w:pPr>
    </w:p>
    <w:p w14:paraId="33AA1384" w14:textId="5255AB4A" w:rsidR="00A158A4" w:rsidRPr="00173811" w:rsidRDefault="00A158A4" w:rsidP="00A158A4">
      <w:pPr>
        <w:widowControl w:val="0"/>
        <w:autoSpaceDE w:val="0"/>
        <w:autoSpaceDN w:val="0"/>
        <w:adjustRightInd w:val="0"/>
        <w:spacing w:after="0" w:line="240" w:lineRule="auto"/>
        <w:ind w:right="284"/>
        <w:rPr>
          <w:rFonts w:eastAsia="Calibri" w:cstheme="minorHAnsi"/>
          <w:iCs/>
          <w:color w:val="000000" w:themeColor="text1"/>
        </w:rPr>
      </w:pPr>
      <w:r w:rsidRPr="00173811">
        <w:rPr>
          <w:rFonts w:eastAsia="Calibri" w:cstheme="minorHAnsi"/>
          <w:iCs/>
          <w:color w:val="000000" w:themeColor="text1"/>
        </w:rPr>
        <w:t>Du har</w:t>
      </w:r>
      <w:r w:rsidR="008E1CCE" w:rsidRPr="00173811">
        <w:rPr>
          <w:rFonts w:eastAsia="Calibri" w:cstheme="minorHAnsi"/>
          <w:iCs/>
          <w:color w:val="000000" w:themeColor="text1"/>
        </w:rPr>
        <w:t xml:space="preserve"> som registreret</w:t>
      </w:r>
      <w:r w:rsidRPr="00173811">
        <w:rPr>
          <w:rFonts w:eastAsia="Calibri" w:cstheme="minorHAnsi"/>
          <w:iCs/>
          <w:color w:val="000000" w:themeColor="text1"/>
        </w:rPr>
        <w:t xml:space="preserve"> ret til at anmode </w:t>
      </w:r>
      <w:r w:rsidRPr="00173811">
        <w:rPr>
          <w:rFonts w:eastAsia="Calibri" w:cstheme="minorHAnsi"/>
          <w:color w:val="000000" w:themeColor="text1"/>
        </w:rPr>
        <w:t xml:space="preserve">om </w:t>
      </w:r>
      <w:r w:rsidRPr="00173811">
        <w:rPr>
          <w:rFonts w:eastAsia="Calibri" w:cstheme="minorHAnsi"/>
          <w:b/>
          <w:bCs/>
          <w:color w:val="000000" w:themeColor="text1"/>
        </w:rPr>
        <w:t>indsigt</w:t>
      </w:r>
      <w:r w:rsidRPr="00173811">
        <w:rPr>
          <w:rFonts w:eastAsia="Calibri" w:cstheme="minorHAnsi"/>
          <w:color w:val="000000" w:themeColor="text1"/>
        </w:rPr>
        <w:t xml:space="preserve"> i og </w:t>
      </w:r>
      <w:r w:rsidRPr="00173811">
        <w:rPr>
          <w:rFonts w:eastAsia="Calibri" w:cstheme="minorHAnsi"/>
          <w:b/>
          <w:bCs/>
          <w:color w:val="000000" w:themeColor="text1"/>
        </w:rPr>
        <w:t>berigtigelse</w:t>
      </w:r>
      <w:r w:rsidRPr="00173811">
        <w:rPr>
          <w:rFonts w:eastAsia="Calibri" w:cstheme="minorHAnsi"/>
          <w:color w:val="000000" w:themeColor="text1"/>
        </w:rPr>
        <w:t xml:space="preserve"> eller </w:t>
      </w:r>
      <w:r w:rsidRPr="00173811">
        <w:rPr>
          <w:rFonts w:eastAsia="Calibri" w:cstheme="minorHAnsi"/>
          <w:b/>
          <w:bCs/>
          <w:color w:val="000000" w:themeColor="text1"/>
        </w:rPr>
        <w:t>sletning</w:t>
      </w:r>
      <w:r w:rsidRPr="00173811">
        <w:rPr>
          <w:rFonts w:eastAsia="Calibri" w:cstheme="minorHAnsi"/>
          <w:color w:val="000000" w:themeColor="text1"/>
        </w:rPr>
        <w:t xml:space="preserve"> af personoplysninger eller </w:t>
      </w:r>
      <w:r w:rsidRPr="00173811">
        <w:rPr>
          <w:rFonts w:eastAsia="Calibri" w:cstheme="minorHAnsi"/>
          <w:b/>
          <w:bCs/>
          <w:color w:val="000000" w:themeColor="text1"/>
        </w:rPr>
        <w:t>begrænsning</w:t>
      </w:r>
      <w:r w:rsidRPr="00173811">
        <w:rPr>
          <w:rFonts w:eastAsia="Calibri" w:cstheme="minorHAnsi"/>
          <w:color w:val="000000" w:themeColor="text1"/>
        </w:rPr>
        <w:t xml:space="preserve"> af behandling vedrørende dine oplysninger eller til at gøre </w:t>
      </w:r>
      <w:r w:rsidRPr="00173811">
        <w:rPr>
          <w:rFonts w:eastAsia="Calibri" w:cstheme="minorHAnsi"/>
          <w:b/>
          <w:bCs/>
          <w:color w:val="000000" w:themeColor="text1"/>
        </w:rPr>
        <w:t>indsigelse</w:t>
      </w:r>
      <w:r w:rsidRPr="00173811">
        <w:rPr>
          <w:rFonts w:eastAsia="Calibri" w:cstheme="minorHAnsi"/>
          <w:color w:val="000000" w:themeColor="text1"/>
        </w:rPr>
        <w:t xml:space="preserve"> mod behandlingen</w:t>
      </w:r>
      <w:r w:rsidR="008E1CCE" w:rsidRPr="00173811">
        <w:rPr>
          <w:rFonts w:eastAsia="Calibri" w:cstheme="minorHAnsi"/>
          <w:color w:val="000000" w:themeColor="text1"/>
        </w:rPr>
        <w:t xml:space="preserve">. </w:t>
      </w:r>
      <w:r w:rsidRPr="00173811">
        <w:rPr>
          <w:rFonts w:eastAsia="Calibri" w:cstheme="minorHAnsi"/>
          <w:color w:val="000000" w:themeColor="text1"/>
        </w:rPr>
        <w:t xml:space="preserve"> </w:t>
      </w:r>
    </w:p>
    <w:p w14:paraId="6BCE3FDA" w14:textId="046C3796" w:rsidR="00392526" w:rsidRPr="00173811" w:rsidRDefault="00A158A4" w:rsidP="008E1CCE">
      <w:pPr>
        <w:pStyle w:val="Listeafsnit"/>
        <w:widowControl w:val="0"/>
        <w:numPr>
          <w:ilvl w:val="0"/>
          <w:numId w:val="1"/>
        </w:numPr>
        <w:autoSpaceDE w:val="0"/>
        <w:autoSpaceDN w:val="0"/>
        <w:adjustRightInd w:val="0"/>
        <w:spacing w:after="0" w:line="256" w:lineRule="auto"/>
        <w:ind w:right="284"/>
        <w:rPr>
          <w:rFonts w:eastAsia="Calibri" w:cstheme="minorHAnsi"/>
          <w:color w:val="000000" w:themeColor="text1"/>
        </w:rPr>
      </w:pPr>
      <w:r w:rsidRPr="00173811">
        <w:rPr>
          <w:rFonts w:eastAsia="Calibri" w:cstheme="minorHAnsi"/>
          <w:color w:val="000000" w:themeColor="text1"/>
        </w:rPr>
        <w:t>Du kan læse mere om dine rettigheder på</w:t>
      </w:r>
      <w:r w:rsidR="00B93F3C" w:rsidRPr="00173811">
        <w:rPr>
          <w:rFonts w:eastAsia="Calibri" w:cstheme="minorHAnsi"/>
          <w:color w:val="000000" w:themeColor="text1"/>
        </w:rPr>
        <w:t xml:space="preserve"> Datatilsynets hjemmeside. </w:t>
      </w:r>
    </w:p>
    <w:p w14:paraId="469D2406" w14:textId="77777777" w:rsidR="0008354A" w:rsidRPr="00173811" w:rsidRDefault="0008354A" w:rsidP="0008354A">
      <w:pPr>
        <w:pStyle w:val="Listeafsnit"/>
        <w:widowControl w:val="0"/>
        <w:autoSpaceDE w:val="0"/>
        <w:autoSpaceDN w:val="0"/>
        <w:adjustRightInd w:val="0"/>
        <w:spacing w:after="0" w:line="256" w:lineRule="auto"/>
        <w:ind w:right="284"/>
        <w:rPr>
          <w:rFonts w:eastAsia="Calibri" w:cstheme="minorHAnsi"/>
          <w:color w:val="000000" w:themeColor="text1"/>
        </w:rPr>
      </w:pPr>
    </w:p>
    <w:p w14:paraId="1B9D8E8F" w14:textId="6C9033D9" w:rsidR="0008354A" w:rsidRPr="00173811" w:rsidRDefault="0008354A" w:rsidP="0008354A">
      <w:pPr>
        <w:widowControl w:val="0"/>
        <w:autoSpaceDE w:val="0"/>
        <w:autoSpaceDN w:val="0"/>
        <w:adjustRightInd w:val="0"/>
        <w:spacing w:after="0" w:line="256" w:lineRule="auto"/>
        <w:ind w:right="284"/>
        <w:rPr>
          <w:rFonts w:asciiTheme="majorHAnsi" w:eastAsia="Calibri" w:hAnsiTheme="majorHAnsi" w:cstheme="majorHAnsi"/>
          <w:color w:val="000000" w:themeColor="text1"/>
          <w:sz w:val="24"/>
          <w:szCs w:val="24"/>
        </w:rPr>
      </w:pPr>
      <w:r w:rsidRPr="00173811">
        <w:rPr>
          <w:rFonts w:eastAsia="Calibri" w:cstheme="minorHAnsi"/>
          <w:color w:val="000000" w:themeColor="text1"/>
        </w:rPr>
        <w:t xml:space="preserve">Ønsker du at gøre brug af dine rettigheder skal du kontakte </w:t>
      </w:r>
      <w:r w:rsidR="00B27CEB" w:rsidRPr="00173811">
        <w:rPr>
          <w:rFonts w:eastAsia="Times New Roman" w:cstheme="minorHAnsi"/>
          <w:color w:val="000000" w:themeColor="text1"/>
          <w:lang w:eastAsia="da-DK"/>
        </w:rPr>
        <w:t>Slagelse Gymnasium</w:t>
      </w:r>
      <w:r w:rsidR="00173811" w:rsidRPr="00173811">
        <w:rPr>
          <w:rFonts w:eastAsia="Times New Roman" w:cstheme="minorHAnsi"/>
          <w:color w:val="000000" w:themeColor="text1"/>
          <w:lang w:eastAsia="da-DK"/>
        </w:rPr>
        <w:t>.</w:t>
      </w:r>
      <w:r w:rsidR="008B6A8D" w:rsidRPr="00173811">
        <w:rPr>
          <w:rFonts w:asciiTheme="majorHAnsi" w:eastAsia="Calibri" w:hAnsiTheme="majorHAnsi" w:cstheme="majorHAnsi"/>
          <w:color w:val="000000" w:themeColor="text1"/>
          <w:sz w:val="24"/>
          <w:szCs w:val="24"/>
        </w:rPr>
        <w:t xml:space="preserve"> </w:t>
      </w:r>
      <w:r w:rsidRPr="00173811">
        <w:rPr>
          <w:rFonts w:asciiTheme="majorHAnsi" w:eastAsia="Calibri" w:hAnsiTheme="majorHAnsi" w:cstheme="majorHAnsi"/>
          <w:color w:val="000000" w:themeColor="text1"/>
          <w:sz w:val="24"/>
          <w:szCs w:val="24"/>
        </w:rPr>
        <w:t xml:space="preserve"> </w:t>
      </w:r>
    </w:p>
    <w:p w14:paraId="00143967" w14:textId="77777777" w:rsidR="00A0674E" w:rsidRPr="00173811" w:rsidRDefault="00A0674E" w:rsidP="00203905">
      <w:pPr>
        <w:pStyle w:val="Overskrift2"/>
        <w:spacing w:after="0" w:afterAutospacing="0"/>
        <w:rPr>
          <w:rFonts w:asciiTheme="minorHAnsi" w:hAnsiTheme="minorHAnsi" w:cstheme="minorHAnsi"/>
          <w:i/>
          <w:iCs/>
          <w:color w:val="000000" w:themeColor="text1"/>
          <w:sz w:val="22"/>
          <w:szCs w:val="22"/>
        </w:rPr>
      </w:pPr>
      <w:r w:rsidRPr="00173811">
        <w:rPr>
          <w:rFonts w:asciiTheme="minorHAnsi" w:hAnsiTheme="minorHAnsi" w:cstheme="minorHAnsi"/>
          <w:i/>
          <w:iCs/>
          <w:color w:val="000000" w:themeColor="text1"/>
          <w:sz w:val="22"/>
          <w:szCs w:val="22"/>
        </w:rPr>
        <w:t>Klage til Datatilsynet</w:t>
      </w:r>
    </w:p>
    <w:p w14:paraId="169EC47D" w14:textId="0F2B029A" w:rsidR="00173811" w:rsidRPr="00FE0A7C" w:rsidRDefault="00771B42" w:rsidP="006D03F3">
      <w:pPr>
        <w:spacing w:before="100" w:beforeAutospacing="1" w:after="100" w:afterAutospacing="1" w:line="240" w:lineRule="auto"/>
        <w:rPr>
          <w:rFonts w:eastAsia="Times New Roman" w:cstheme="minorHAnsi"/>
          <w:lang w:eastAsia="da-DK"/>
        </w:rPr>
      </w:pPr>
      <w:r w:rsidRPr="00173811">
        <w:rPr>
          <w:rFonts w:eastAsia="Times New Roman" w:cstheme="minorHAnsi"/>
          <w:color w:val="000000" w:themeColor="text1"/>
          <w:lang w:eastAsia="da-DK"/>
        </w:rPr>
        <w:t>Du</w:t>
      </w:r>
      <w:r w:rsidR="00A0674E" w:rsidRPr="00173811">
        <w:rPr>
          <w:rFonts w:eastAsia="Times New Roman" w:cstheme="minorHAnsi"/>
          <w:color w:val="000000" w:themeColor="text1"/>
          <w:lang w:eastAsia="da-DK"/>
        </w:rPr>
        <w:t xml:space="preserve"> kan klage over behandlingen af oplysningerne til Datatilsynet ved at skrive </w:t>
      </w:r>
      <w:r w:rsidR="00B327BA" w:rsidRPr="00173811">
        <w:rPr>
          <w:rFonts w:eastAsia="Times New Roman" w:cstheme="minorHAnsi"/>
          <w:color w:val="000000" w:themeColor="text1"/>
          <w:lang w:eastAsia="da-DK"/>
        </w:rPr>
        <w:t>en</w:t>
      </w:r>
      <w:r w:rsidR="00E245C8" w:rsidRPr="00173811">
        <w:rPr>
          <w:rFonts w:eastAsia="Times New Roman" w:cstheme="minorHAnsi"/>
          <w:color w:val="000000" w:themeColor="text1"/>
          <w:lang w:eastAsia="da-DK"/>
        </w:rPr>
        <w:t xml:space="preserve"> e-mail</w:t>
      </w:r>
      <w:r w:rsidR="00A0674E" w:rsidRPr="00173811">
        <w:rPr>
          <w:rFonts w:eastAsia="Times New Roman" w:cstheme="minorHAnsi"/>
          <w:color w:val="000000" w:themeColor="text1"/>
          <w:lang w:eastAsia="da-DK"/>
        </w:rPr>
        <w:t> </w:t>
      </w:r>
      <w:hyperlink r:id="rId9" w:history="1">
        <w:r w:rsidR="00A0674E" w:rsidRPr="00173811">
          <w:rPr>
            <w:rFonts w:eastAsia="Times New Roman" w:cstheme="minorHAnsi"/>
            <w:color w:val="000000" w:themeColor="text1"/>
            <w:u w:val="single"/>
            <w:lang w:eastAsia="da-DK"/>
          </w:rPr>
          <w:t>dt@datatilsynet.dk</w:t>
        </w:r>
      </w:hyperlink>
      <w:r w:rsidR="00CA7DE0" w:rsidRPr="00173811">
        <w:rPr>
          <w:rFonts w:eastAsia="Times New Roman" w:cstheme="minorHAnsi"/>
          <w:color w:val="000000" w:themeColor="text1"/>
          <w:lang w:eastAsia="da-DK"/>
        </w:rPr>
        <w:t xml:space="preserve"> eller</w:t>
      </w:r>
      <w:r w:rsidR="00E245C8" w:rsidRPr="00173811">
        <w:rPr>
          <w:rFonts w:eastAsia="Times New Roman" w:cstheme="minorHAnsi"/>
          <w:color w:val="000000" w:themeColor="text1"/>
          <w:lang w:eastAsia="da-DK"/>
        </w:rPr>
        <w:t xml:space="preserve"> </w:t>
      </w:r>
      <w:r w:rsidR="00B327BA" w:rsidRPr="00173811">
        <w:rPr>
          <w:rFonts w:eastAsia="Times New Roman" w:cstheme="minorHAnsi"/>
          <w:color w:val="000000" w:themeColor="text1"/>
          <w:lang w:eastAsia="da-DK"/>
        </w:rPr>
        <w:t>online</w:t>
      </w:r>
      <w:r w:rsidR="00CA7DE0" w:rsidRPr="00173811">
        <w:rPr>
          <w:rFonts w:eastAsia="Times New Roman" w:cstheme="minorHAnsi"/>
          <w:color w:val="000000" w:themeColor="text1"/>
          <w:lang w:eastAsia="da-DK"/>
        </w:rPr>
        <w:t xml:space="preserve"> </w:t>
      </w:r>
      <w:hyperlink r:id="rId10" w:history="1">
        <w:r w:rsidR="00CA7DE0" w:rsidRPr="00173811">
          <w:rPr>
            <w:rStyle w:val="Hyperlink"/>
            <w:rFonts w:eastAsia="Times New Roman" w:cstheme="minorHAnsi"/>
            <w:color w:val="000000" w:themeColor="text1"/>
            <w:lang w:eastAsia="da-DK"/>
          </w:rPr>
          <w:t>https://www.datatilsynet.dk/borger/klage/saadan-klager-du</w:t>
        </w:r>
      </w:hyperlink>
      <w:r w:rsidR="00A0674E" w:rsidRPr="00FE0A7C">
        <w:rPr>
          <w:rFonts w:eastAsia="Times New Roman" w:cstheme="minorHAnsi"/>
          <w:lang w:eastAsia="da-DK"/>
        </w:rPr>
        <w:t>.</w:t>
      </w:r>
    </w:p>
    <w:sectPr w:rsidR="00173811" w:rsidRPr="00FE0A7C">
      <w:headerReference w:type="default"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03055" w14:textId="77777777" w:rsidR="00234CFC" w:rsidRDefault="00234CFC" w:rsidP="00173811">
      <w:pPr>
        <w:spacing w:after="0" w:line="240" w:lineRule="auto"/>
      </w:pPr>
      <w:r>
        <w:separator/>
      </w:r>
    </w:p>
  </w:endnote>
  <w:endnote w:type="continuationSeparator" w:id="0">
    <w:p w14:paraId="42B37DC4" w14:textId="77777777" w:rsidR="00234CFC" w:rsidRDefault="00234CFC" w:rsidP="00173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45248" w14:textId="70A89A0E" w:rsidR="00173811" w:rsidRDefault="00173811">
    <w:pPr>
      <w:pStyle w:val="Sidefod"/>
    </w:pPr>
    <w:r>
      <w:t>Slagelse, den 14.12.2021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2148D" w14:textId="77777777" w:rsidR="00234CFC" w:rsidRDefault="00234CFC" w:rsidP="00173811">
      <w:pPr>
        <w:spacing w:after="0" w:line="240" w:lineRule="auto"/>
      </w:pPr>
      <w:r>
        <w:separator/>
      </w:r>
    </w:p>
  </w:footnote>
  <w:footnote w:type="continuationSeparator" w:id="0">
    <w:p w14:paraId="3303B1B5" w14:textId="77777777" w:rsidR="00234CFC" w:rsidRDefault="00234CFC" w:rsidP="00173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0BDD3" w14:textId="5919EB90" w:rsidR="00173811" w:rsidRDefault="00173811">
    <w:pPr>
      <w:pStyle w:val="Sidehoved"/>
    </w:pPr>
    <w:r>
      <w:tab/>
    </w:r>
    <w:r>
      <w:tab/>
    </w:r>
    <w:r>
      <w:rPr>
        <w:noProof/>
      </w:rPr>
      <w:drawing>
        <wp:inline distT="0" distB="0" distL="0" distR="0" wp14:anchorId="21481D98" wp14:editId="2473C399">
          <wp:extent cx="1809750" cy="464659"/>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7914" cy="4667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3A4"/>
    <w:multiLevelType w:val="multilevel"/>
    <w:tmpl w:val="2B78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A5E39"/>
    <w:multiLevelType w:val="hybridMultilevel"/>
    <w:tmpl w:val="1AE895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CD2176A"/>
    <w:multiLevelType w:val="multilevel"/>
    <w:tmpl w:val="FED85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94A8C"/>
    <w:multiLevelType w:val="hybridMultilevel"/>
    <w:tmpl w:val="A014C37A"/>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40A82B5A"/>
    <w:multiLevelType w:val="hybridMultilevel"/>
    <w:tmpl w:val="BC7EA3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99321B8"/>
    <w:multiLevelType w:val="multilevel"/>
    <w:tmpl w:val="8E48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09124C"/>
    <w:multiLevelType w:val="multilevel"/>
    <w:tmpl w:val="64D6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9210B5"/>
    <w:multiLevelType w:val="multilevel"/>
    <w:tmpl w:val="5514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706910"/>
    <w:multiLevelType w:val="multilevel"/>
    <w:tmpl w:val="C07E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F10076"/>
    <w:multiLevelType w:val="hybridMultilevel"/>
    <w:tmpl w:val="6A98CD1C"/>
    <w:lvl w:ilvl="0" w:tplc="4EF8FBFC">
      <w:start w:val="1"/>
      <w:numFmt w:val="decimal"/>
      <w:lvlText w:val="%1."/>
      <w:lvlJc w:val="left"/>
      <w:pPr>
        <w:ind w:left="720" w:hanging="360"/>
      </w:pPr>
      <w:rPr>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5"/>
  </w:num>
  <w:num w:numId="3">
    <w:abstractNumId w:val="8"/>
  </w:num>
  <w:num w:numId="4">
    <w:abstractNumId w:val="0"/>
  </w:num>
  <w:num w:numId="5">
    <w:abstractNumId w:val="2"/>
  </w:num>
  <w:num w:numId="6">
    <w:abstractNumId w:val="6"/>
  </w:num>
  <w:num w:numId="7">
    <w:abstractNumId w:val="1"/>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74E"/>
    <w:rsid w:val="00001C68"/>
    <w:rsid w:val="00002DE9"/>
    <w:rsid w:val="00034DF7"/>
    <w:rsid w:val="00037818"/>
    <w:rsid w:val="0008354A"/>
    <w:rsid w:val="00092171"/>
    <w:rsid w:val="0009338A"/>
    <w:rsid w:val="000A3F4B"/>
    <w:rsid w:val="000B32A6"/>
    <w:rsid w:val="000B70F9"/>
    <w:rsid w:val="000D635C"/>
    <w:rsid w:val="00152F2B"/>
    <w:rsid w:val="001729A9"/>
    <w:rsid w:val="00173811"/>
    <w:rsid w:val="001D6A97"/>
    <w:rsid w:val="00203905"/>
    <w:rsid w:val="00234CFC"/>
    <w:rsid w:val="00241E46"/>
    <w:rsid w:val="00277103"/>
    <w:rsid w:val="0028049D"/>
    <w:rsid w:val="002C049D"/>
    <w:rsid w:val="002D2FA1"/>
    <w:rsid w:val="002F4671"/>
    <w:rsid w:val="00310969"/>
    <w:rsid w:val="0031160E"/>
    <w:rsid w:val="00327BEE"/>
    <w:rsid w:val="003479AE"/>
    <w:rsid w:val="00392526"/>
    <w:rsid w:val="003C1E2B"/>
    <w:rsid w:val="003D615F"/>
    <w:rsid w:val="00435564"/>
    <w:rsid w:val="0044113A"/>
    <w:rsid w:val="00444D93"/>
    <w:rsid w:val="00446625"/>
    <w:rsid w:val="00476C1F"/>
    <w:rsid w:val="0048474B"/>
    <w:rsid w:val="004F01C0"/>
    <w:rsid w:val="00515565"/>
    <w:rsid w:val="00533B52"/>
    <w:rsid w:val="00576845"/>
    <w:rsid w:val="005B5C8D"/>
    <w:rsid w:val="005C7F23"/>
    <w:rsid w:val="00627478"/>
    <w:rsid w:val="00677E5E"/>
    <w:rsid w:val="006C345E"/>
    <w:rsid w:val="006D03F3"/>
    <w:rsid w:val="006D649B"/>
    <w:rsid w:val="006F1B9E"/>
    <w:rsid w:val="00771B42"/>
    <w:rsid w:val="007838FD"/>
    <w:rsid w:val="007A6DAA"/>
    <w:rsid w:val="007D7911"/>
    <w:rsid w:val="00824627"/>
    <w:rsid w:val="008B6A8D"/>
    <w:rsid w:val="008C0ADB"/>
    <w:rsid w:val="008E1CCE"/>
    <w:rsid w:val="008F1843"/>
    <w:rsid w:val="008F6E92"/>
    <w:rsid w:val="009329A9"/>
    <w:rsid w:val="009459D5"/>
    <w:rsid w:val="009A4328"/>
    <w:rsid w:val="009C0F10"/>
    <w:rsid w:val="009D4411"/>
    <w:rsid w:val="00A0674E"/>
    <w:rsid w:val="00A07DF1"/>
    <w:rsid w:val="00A158A4"/>
    <w:rsid w:val="00A429E8"/>
    <w:rsid w:val="00A76CF2"/>
    <w:rsid w:val="00AA221A"/>
    <w:rsid w:val="00AB408B"/>
    <w:rsid w:val="00AC3775"/>
    <w:rsid w:val="00AE0B81"/>
    <w:rsid w:val="00B134FB"/>
    <w:rsid w:val="00B27CEB"/>
    <w:rsid w:val="00B327BA"/>
    <w:rsid w:val="00B51E7C"/>
    <w:rsid w:val="00B82133"/>
    <w:rsid w:val="00B8351F"/>
    <w:rsid w:val="00B870CB"/>
    <w:rsid w:val="00B93F3C"/>
    <w:rsid w:val="00BA7C65"/>
    <w:rsid w:val="00C234C6"/>
    <w:rsid w:val="00C35162"/>
    <w:rsid w:val="00C44D46"/>
    <w:rsid w:val="00C651B5"/>
    <w:rsid w:val="00C704F6"/>
    <w:rsid w:val="00C86712"/>
    <w:rsid w:val="00CA7DE0"/>
    <w:rsid w:val="00CE6C2A"/>
    <w:rsid w:val="00CF26E7"/>
    <w:rsid w:val="00D020EC"/>
    <w:rsid w:val="00D0648A"/>
    <w:rsid w:val="00D17BBA"/>
    <w:rsid w:val="00D5543C"/>
    <w:rsid w:val="00D72350"/>
    <w:rsid w:val="00DC2C81"/>
    <w:rsid w:val="00DD617C"/>
    <w:rsid w:val="00E245C8"/>
    <w:rsid w:val="00E34C4C"/>
    <w:rsid w:val="00E56063"/>
    <w:rsid w:val="00EB6170"/>
    <w:rsid w:val="00EC4555"/>
    <w:rsid w:val="00F00E20"/>
    <w:rsid w:val="00F32B61"/>
    <w:rsid w:val="00F35440"/>
    <w:rsid w:val="00F52E0D"/>
    <w:rsid w:val="00F6215D"/>
    <w:rsid w:val="00F823B4"/>
    <w:rsid w:val="00FA0ADC"/>
    <w:rsid w:val="00FB053F"/>
    <w:rsid w:val="00FE0A7C"/>
    <w:rsid w:val="00FF7B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569AC"/>
  <w15:chartTrackingRefBased/>
  <w15:docId w15:val="{C20E58E0-5B67-4485-9295-C32CDF65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A067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A0674E"/>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5">
    <w:name w:val="heading 5"/>
    <w:basedOn w:val="Normal"/>
    <w:next w:val="Normal"/>
    <w:link w:val="Overskrift5Tegn"/>
    <w:uiPriority w:val="9"/>
    <w:semiHidden/>
    <w:unhideWhenUsed/>
    <w:qFormat/>
    <w:rsid w:val="001D6A9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0674E"/>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A0674E"/>
    <w:rPr>
      <w:rFonts w:ascii="Times New Roman" w:eastAsia="Times New Roman" w:hAnsi="Times New Roman" w:cs="Times New Roman"/>
      <w:b/>
      <w:bCs/>
      <w:sz w:val="36"/>
      <w:szCs w:val="36"/>
      <w:lang w:eastAsia="da-DK"/>
    </w:rPr>
  </w:style>
  <w:style w:type="paragraph" w:styleId="NormalWeb">
    <w:name w:val="Normal (Web)"/>
    <w:basedOn w:val="Normal"/>
    <w:uiPriority w:val="99"/>
    <w:unhideWhenUsed/>
    <w:rsid w:val="00A0674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A0674E"/>
    <w:rPr>
      <w:color w:val="0000FF"/>
      <w:u w:val="single"/>
    </w:rPr>
  </w:style>
  <w:style w:type="character" w:styleId="Ulstomtale">
    <w:name w:val="Unresolved Mention"/>
    <w:basedOn w:val="Standardskrifttypeiafsnit"/>
    <w:uiPriority w:val="99"/>
    <w:semiHidden/>
    <w:unhideWhenUsed/>
    <w:rsid w:val="00CA7DE0"/>
    <w:rPr>
      <w:color w:val="605E5C"/>
      <w:shd w:val="clear" w:color="auto" w:fill="E1DFDD"/>
    </w:rPr>
  </w:style>
  <w:style w:type="paragraph" w:styleId="Listeafsnit">
    <w:name w:val="List Paragraph"/>
    <w:basedOn w:val="Normal"/>
    <w:uiPriority w:val="34"/>
    <w:qFormat/>
    <w:rsid w:val="00FF7BC1"/>
    <w:pPr>
      <w:ind w:left="720"/>
      <w:contextualSpacing/>
    </w:pPr>
  </w:style>
  <w:style w:type="character" w:styleId="Strk">
    <w:name w:val="Strong"/>
    <w:basedOn w:val="Standardskrifttypeiafsnit"/>
    <w:uiPriority w:val="22"/>
    <w:qFormat/>
    <w:rsid w:val="00AE0B81"/>
    <w:rPr>
      <w:b/>
      <w:bCs/>
    </w:rPr>
  </w:style>
  <w:style w:type="character" w:styleId="Kommentarhenvisning">
    <w:name w:val="annotation reference"/>
    <w:basedOn w:val="Standardskrifttypeiafsnit"/>
    <w:uiPriority w:val="99"/>
    <w:semiHidden/>
    <w:unhideWhenUsed/>
    <w:rsid w:val="00392526"/>
    <w:rPr>
      <w:sz w:val="16"/>
      <w:szCs w:val="16"/>
    </w:rPr>
  </w:style>
  <w:style w:type="paragraph" w:styleId="Kommentartekst">
    <w:name w:val="annotation text"/>
    <w:basedOn w:val="Normal"/>
    <w:link w:val="KommentartekstTegn"/>
    <w:uiPriority w:val="99"/>
    <w:unhideWhenUsed/>
    <w:rsid w:val="00392526"/>
    <w:pPr>
      <w:spacing w:line="240" w:lineRule="auto"/>
    </w:pPr>
    <w:rPr>
      <w:sz w:val="20"/>
      <w:szCs w:val="20"/>
    </w:rPr>
  </w:style>
  <w:style w:type="character" w:customStyle="1" w:styleId="KommentartekstTegn">
    <w:name w:val="Kommentartekst Tegn"/>
    <w:basedOn w:val="Standardskrifttypeiafsnit"/>
    <w:link w:val="Kommentartekst"/>
    <w:uiPriority w:val="99"/>
    <w:rsid w:val="00392526"/>
    <w:rPr>
      <w:sz w:val="20"/>
      <w:szCs w:val="20"/>
    </w:rPr>
  </w:style>
  <w:style w:type="paragraph" w:styleId="Kommentaremne">
    <w:name w:val="annotation subject"/>
    <w:basedOn w:val="Kommentartekst"/>
    <w:next w:val="Kommentartekst"/>
    <w:link w:val="KommentaremneTegn"/>
    <w:uiPriority w:val="99"/>
    <w:semiHidden/>
    <w:unhideWhenUsed/>
    <w:rsid w:val="00392526"/>
    <w:rPr>
      <w:b/>
      <w:bCs/>
    </w:rPr>
  </w:style>
  <w:style w:type="character" w:customStyle="1" w:styleId="KommentaremneTegn">
    <w:name w:val="Kommentaremne Tegn"/>
    <w:basedOn w:val="KommentartekstTegn"/>
    <w:link w:val="Kommentaremne"/>
    <w:uiPriority w:val="99"/>
    <w:semiHidden/>
    <w:rsid w:val="00392526"/>
    <w:rPr>
      <w:b/>
      <w:bCs/>
      <w:sz w:val="20"/>
      <w:szCs w:val="20"/>
    </w:rPr>
  </w:style>
  <w:style w:type="character" w:customStyle="1" w:styleId="Overskrift5Tegn">
    <w:name w:val="Overskrift 5 Tegn"/>
    <w:basedOn w:val="Standardskrifttypeiafsnit"/>
    <w:link w:val="Overskrift5"/>
    <w:uiPriority w:val="9"/>
    <w:semiHidden/>
    <w:rsid w:val="001D6A97"/>
    <w:rPr>
      <w:rFonts w:asciiTheme="majorHAnsi" w:eastAsiaTheme="majorEastAsia" w:hAnsiTheme="majorHAnsi" w:cstheme="majorBidi"/>
      <w:color w:val="2F5496" w:themeColor="accent1" w:themeShade="BF"/>
    </w:rPr>
  </w:style>
  <w:style w:type="character" w:styleId="BesgtLink">
    <w:name w:val="FollowedHyperlink"/>
    <w:basedOn w:val="Standardskrifttypeiafsnit"/>
    <w:uiPriority w:val="99"/>
    <w:semiHidden/>
    <w:unhideWhenUsed/>
    <w:rsid w:val="00A158A4"/>
    <w:rPr>
      <w:color w:val="954F72" w:themeColor="followedHyperlink"/>
      <w:u w:val="single"/>
    </w:rPr>
  </w:style>
  <w:style w:type="paragraph" w:styleId="Sidehoved">
    <w:name w:val="header"/>
    <w:basedOn w:val="Normal"/>
    <w:link w:val="SidehovedTegn"/>
    <w:uiPriority w:val="99"/>
    <w:unhideWhenUsed/>
    <w:rsid w:val="0017381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73811"/>
  </w:style>
  <w:style w:type="paragraph" w:styleId="Sidefod">
    <w:name w:val="footer"/>
    <w:basedOn w:val="Normal"/>
    <w:link w:val="SidefodTegn"/>
    <w:uiPriority w:val="99"/>
    <w:unhideWhenUsed/>
    <w:rsid w:val="0017381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73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3678">
      <w:bodyDiv w:val="1"/>
      <w:marLeft w:val="0"/>
      <w:marRight w:val="0"/>
      <w:marTop w:val="0"/>
      <w:marBottom w:val="0"/>
      <w:divBdr>
        <w:top w:val="none" w:sz="0" w:space="0" w:color="auto"/>
        <w:left w:val="none" w:sz="0" w:space="0" w:color="auto"/>
        <w:bottom w:val="none" w:sz="0" w:space="0" w:color="auto"/>
        <w:right w:val="none" w:sz="0" w:space="0" w:color="auto"/>
      </w:divBdr>
    </w:div>
    <w:div w:id="667944759">
      <w:bodyDiv w:val="1"/>
      <w:marLeft w:val="0"/>
      <w:marRight w:val="0"/>
      <w:marTop w:val="0"/>
      <w:marBottom w:val="0"/>
      <w:divBdr>
        <w:top w:val="none" w:sz="0" w:space="0" w:color="auto"/>
        <w:left w:val="none" w:sz="0" w:space="0" w:color="auto"/>
        <w:bottom w:val="none" w:sz="0" w:space="0" w:color="auto"/>
        <w:right w:val="none" w:sz="0" w:space="0" w:color="auto"/>
      </w:divBdr>
    </w:div>
    <w:div w:id="983777997">
      <w:bodyDiv w:val="1"/>
      <w:marLeft w:val="0"/>
      <w:marRight w:val="0"/>
      <w:marTop w:val="0"/>
      <w:marBottom w:val="0"/>
      <w:divBdr>
        <w:top w:val="none" w:sz="0" w:space="0" w:color="auto"/>
        <w:left w:val="none" w:sz="0" w:space="0" w:color="auto"/>
        <w:bottom w:val="none" w:sz="0" w:space="0" w:color="auto"/>
        <w:right w:val="none" w:sz="0" w:space="0" w:color="auto"/>
      </w:divBdr>
    </w:div>
    <w:div w:id="1210453141">
      <w:bodyDiv w:val="1"/>
      <w:marLeft w:val="0"/>
      <w:marRight w:val="0"/>
      <w:marTop w:val="0"/>
      <w:marBottom w:val="0"/>
      <w:divBdr>
        <w:top w:val="none" w:sz="0" w:space="0" w:color="auto"/>
        <w:left w:val="none" w:sz="0" w:space="0" w:color="auto"/>
        <w:bottom w:val="none" w:sz="0" w:space="0" w:color="auto"/>
        <w:right w:val="none" w:sz="0" w:space="0" w:color="auto"/>
      </w:divBdr>
    </w:div>
    <w:div w:id="1563441882">
      <w:bodyDiv w:val="1"/>
      <w:marLeft w:val="0"/>
      <w:marRight w:val="0"/>
      <w:marTop w:val="0"/>
      <w:marBottom w:val="0"/>
      <w:divBdr>
        <w:top w:val="none" w:sz="0" w:space="0" w:color="auto"/>
        <w:left w:val="none" w:sz="0" w:space="0" w:color="auto"/>
        <w:bottom w:val="none" w:sz="0" w:space="0" w:color="auto"/>
        <w:right w:val="none" w:sz="0" w:space="0" w:color="auto"/>
      </w:divBdr>
    </w:div>
    <w:div w:id="1964576088">
      <w:bodyDiv w:val="1"/>
      <w:marLeft w:val="0"/>
      <w:marRight w:val="0"/>
      <w:marTop w:val="0"/>
      <w:marBottom w:val="0"/>
      <w:divBdr>
        <w:top w:val="none" w:sz="0" w:space="0" w:color="auto"/>
        <w:left w:val="none" w:sz="0" w:space="0" w:color="auto"/>
        <w:bottom w:val="none" w:sz="0" w:space="0" w:color="auto"/>
        <w:right w:val="none" w:sz="0" w:space="0" w:color="auto"/>
      </w:divBdr>
      <w:divsChild>
        <w:div w:id="915818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stenhus-gym.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atatilsynet.dk/borger/klage/saadan-klager-du" TargetMode="External"/><Relationship Id="rId4" Type="http://schemas.openxmlformats.org/officeDocument/2006/relationships/settings" Target="settings.xml"/><Relationship Id="rId9" Type="http://schemas.openxmlformats.org/officeDocument/2006/relationships/hyperlink" Target="mailto:dt@datatilsynet.d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15A6C-67BC-451A-B71B-26F6EEA3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1261</Words>
  <Characters>7695</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Merete Munch Scheelhardt - DPO</dc:creator>
  <cp:keywords/>
  <dc:description/>
  <cp:lastModifiedBy>Lotte Büchert</cp:lastModifiedBy>
  <cp:revision>2</cp:revision>
  <cp:lastPrinted>2021-11-10T09:36:00Z</cp:lastPrinted>
  <dcterms:created xsi:type="dcterms:W3CDTF">2021-12-14T08:19:00Z</dcterms:created>
  <dcterms:modified xsi:type="dcterms:W3CDTF">2021-12-14T08:19:00Z</dcterms:modified>
</cp:coreProperties>
</file>